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1B" w:rsidRPr="00BF182B" w:rsidRDefault="00880C1B" w:rsidP="00880C1B">
      <w:pPr>
        <w:pStyle w:val="rg"/>
        <w:ind w:left="6300"/>
      </w:pPr>
      <w:r w:rsidRPr="00BF182B">
        <w:t>Приложение №3</w:t>
      </w:r>
    </w:p>
    <w:p w:rsidR="00880C1B" w:rsidRPr="00BF182B" w:rsidRDefault="00880C1B" w:rsidP="00880C1B">
      <w:pPr>
        <w:pStyle w:val="rg"/>
        <w:ind w:left="6300"/>
      </w:pPr>
      <w:r w:rsidRPr="00BF182B">
        <w:t>к Постановлению НКФР</w:t>
      </w:r>
    </w:p>
    <w:p w:rsidR="00880C1B" w:rsidRPr="00BF182B" w:rsidRDefault="00880C1B" w:rsidP="00880C1B">
      <w:pPr>
        <w:pStyle w:val="NoSpacing"/>
        <w:ind w:left="6300"/>
        <w:jc w:val="right"/>
        <w:rPr>
          <w:rFonts w:ascii="Times New Roman" w:hAnsi="Times New Roman"/>
          <w:sz w:val="24"/>
          <w:szCs w:val="24"/>
          <w:lang w:val="ru-RU"/>
        </w:rPr>
      </w:pPr>
      <w:r w:rsidRPr="00BF182B">
        <w:rPr>
          <w:rFonts w:ascii="Times New Roman" w:hAnsi="Times New Roman"/>
          <w:sz w:val="24"/>
          <w:szCs w:val="24"/>
          <w:lang w:val="ru-RU"/>
        </w:rPr>
        <w:t xml:space="preserve">№26/15 от 07.07.2011 </w:t>
      </w:r>
    </w:p>
    <w:p w:rsidR="00880C1B" w:rsidRPr="00BF182B" w:rsidRDefault="00880C1B" w:rsidP="00880C1B">
      <w:pPr>
        <w:pStyle w:val="rg"/>
        <w:jc w:val="left"/>
      </w:pPr>
    </w:p>
    <w:p w:rsidR="00880C1B" w:rsidRPr="00BF182B" w:rsidRDefault="00880C1B" w:rsidP="00880C1B">
      <w:pPr>
        <w:spacing w:after="0" w:line="240" w:lineRule="auto"/>
        <w:jc w:val="center"/>
        <w:rPr>
          <w:rFonts w:ascii="Times New Roman" w:hAnsi="Times New Roman" w:cs="Times New Roman"/>
          <w:b/>
          <w:bCs/>
          <w:sz w:val="28"/>
          <w:szCs w:val="28"/>
        </w:rPr>
      </w:pPr>
      <w:r w:rsidRPr="00BF182B">
        <w:rPr>
          <w:rFonts w:ascii="Times New Roman" w:hAnsi="Times New Roman" w:cs="Times New Roman"/>
          <w:b/>
          <w:bCs/>
          <w:sz w:val="28"/>
          <w:szCs w:val="28"/>
        </w:rPr>
        <w:t>ОТЧ</w:t>
      </w:r>
      <w:r>
        <w:rPr>
          <w:rFonts w:ascii="Times New Roman" w:hAnsi="Times New Roman" w:cs="Times New Roman"/>
          <w:b/>
          <w:bCs/>
          <w:sz w:val="28"/>
          <w:szCs w:val="28"/>
        </w:rPr>
        <w:t>Е</w:t>
      </w:r>
      <w:r w:rsidRPr="00BF182B">
        <w:rPr>
          <w:rFonts w:ascii="Times New Roman" w:hAnsi="Times New Roman" w:cs="Times New Roman"/>
          <w:b/>
          <w:bCs/>
          <w:sz w:val="28"/>
          <w:szCs w:val="28"/>
        </w:rPr>
        <w:t>Т</w:t>
      </w:r>
    </w:p>
    <w:p w:rsidR="00880C1B" w:rsidRPr="00BF182B" w:rsidRDefault="00880C1B" w:rsidP="00880C1B">
      <w:pPr>
        <w:spacing w:after="0" w:line="240" w:lineRule="auto"/>
        <w:jc w:val="center"/>
        <w:rPr>
          <w:rFonts w:ascii="Times New Roman" w:hAnsi="Times New Roman" w:cs="Times New Roman"/>
          <w:bCs/>
          <w:sz w:val="28"/>
          <w:szCs w:val="28"/>
        </w:rPr>
      </w:pPr>
      <w:r w:rsidRPr="00BF182B">
        <w:rPr>
          <w:rFonts w:ascii="Times New Roman" w:hAnsi="Times New Roman" w:cs="Times New Roman"/>
          <w:b/>
          <w:bCs/>
          <w:sz w:val="28"/>
          <w:szCs w:val="28"/>
        </w:rPr>
        <w:t xml:space="preserve">о маржах платежеспособности и </w:t>
      </w:r>
      <w:r w:rsidRPr="00BF182B">
        <w:rPr>
          <w:rFonts w:ascii="Times New Roman" w:hAnsi="Times New Roman" w:cs="Times New Roman"/>
          <w:b/>
          <w:sz w:val="28"/>
          <w:szCs w:val="28"/>
        </w:rPr>
        <w:t>коэффициенте ликвидности</w:t>
      </w:r>
      <w:r w:rsidRPr="00BF182B">
        <w:rPr>
          <w:rFonts w:ascii="Times New Roman" w:hAnsi="Times New Roman" w:cs="Times New Roman"/>
          <w:b/>
          <w:bCs/>
          <w:sz w:val="28"/>
          <w:szCs w:val="28"/>
        </w:rPr>
        <w:t xml:space="preserve"> страховщика (перестраховщика)</w:t>
      </w:r>
      <w:r w:rsidRPr="00BF182B">
        <w:rPr>
          <w:rFonts w:ascii="Times New Roman" w:hAnsi="Times New Roman" w:cs="Times New Roman"/>
          <w:bCs/>
          <w:sz w:val="28"/>
          <w:szCs w:val="28"/>
        </w:rPr>
        <w:t xml:space="preserve"> </w:t>
      </w:r>
    </w:p>
    <w:p w:rsidR="00880C1B" w:rsidRPr="00BF182B" w:rsidRDefault="00880C1B" w:rsidP="00880C1B">
      <w:pPr>
        <w:spacing w:after="0" w:line="240" w:lineRule="auto"/>
        <w:jc w:val="center"/>
        <w:rPr>
          <w:rFonts w:ascii="Times New Roman" w:hAnsi="Times New Roman" w:cs="Times New Roman"/>
          <w:b/>
          <w:bCs/>
          <w:sz w:val="28"/>
          <w:szCs w:val="28"/>
        </w:rPr>
      </w:pPr>
    </w:p>
    <w:p w:rsidR="00880C1B" w:rsidRPr="00BF182B" w:rsidRDefault="00880C1B" w:rsidP="00880C1B">
      <w:pPr>
        <w:spacing w:after="0" w:line="240" w:lineRule="auto"/>
        <w:jc w:val="both"/>
        <w:rPr>
          <w:rFonts w:ascii="Times New Roman" w:hAnsi="Times New Roman" w:cs="Times New Roman"/>
          <w:bCs/>
          <w:sz w:val="28"/>
          <w:szCs w:val="28"/>
        </w:rPr>
      </w:pPr>
      <w:r w:rsidRPr="00BF182B">
        <w:rPr>
          <w:rFonts w:ascii="Times New Roman" w:hAnsi="Times New Roman" w:cs="Times New Roman"/>
          <w:bCs/>
          <w:sz w:val="28"/>
          <w:szCs w:val="28"/>
        </w:rPr>
        <w:t xml:space="preserve">Отчёт о маржах платежеспособности и </w:t>
      </w:r>
      <w:r w:rsidRPr="00BF182B">
        <w:rPr>
          <w:rFonts w:ascii="Times New Roman" w:hAnsi="Times New Roman" w:cs="Times New Roman"/>
          <w:sz w:val="28"/>
          <w:szCs w:val="28"/>
        </w:rPr>
        <w:t>коэффициенте ликвидности</w:t>
      </w:r>
      <w:r w:rsidRPr="00BF182B">
        <w:rPr>
          <w:rFonts w:ascii="Times New Roman" w:hAnsi="Times New Roman" w:cs="Times New Roman"/>
          <w:bCs/>
          <w:sz w:val="28"/>
          <w:szCs w:val="28"/>
        </w:rPr>
        <w:t xml:space="preserve"> страховщика (перестраховщика) составляется на отчетную дату, формы отчеты заполняются в соответствии с Положением о маржах платежеспособности и </w:t>
      </w:r>
      <w:r w:rsidRPr="00BF182B">
        <w:rPr>
          <w:rFonts w:ascii="Times New Roman" w:hAnsi="Times New Roman" w:cs="Times New Roman"/>
          <w:sz w:val="28"/>
          <w:szCs w:val="28"/>
        </w:rPr>
        <w:t>коэффициенте ликвидности</w:t>
      </w:r>
      <w:r w:rsidRPr="00BF182B">
        <w:rPr>
          <w:rFonts w:ascii="Times New Roman" w:hAnsi="Times New Roman" w:cs="Times New Roman"/>
          <w:bCs/>
          <w:sz w:val="28"/>
          <w:szCs w:val="28"/>
        </w:rPr>
        <w:t xml:space="preserve"> страховщика (перестраховщика), утвержденного Постановлением Национальной комиссии по финансовому рынку №2/1 от 21.01.2011 и предоставляются Национальной комиссии по финансовому рынку ежеквартально – до 25 числа месяца следующего за отчетным периодом и ежегодно – до 25 февраля года следующего за отчетным.</w:t>
      </w:r>
    </w:p>
    <w:p w:rsidR="00880C1B" w:rsidRPr="00BF182B" w:rsidRDefault="00880C1B" w:rsidP="00880C1B">
      <w:pPr>
        <w:pStyle w:val="rg"/>
        <w:jc w:val="both"/>
        <w:rPr>
          <w:sz w:val="28"/>
          <w:szCs w:val="28"/>
        </w:rPr>
      </w:pPr>
    </w:p>
    <w:tbl>
      <w:tblPr>
        <w:tblW w:w="12301" w:type="dxa"/>
        <w:tblInd w:w="-2085" w:type="dxa"/>
        <w:tblLayout w:type="fixed"/>
        <w:tblCellMar>
          <w:top w:w="15" w:type="dxa"/>
          <w:left w:w="15" w:type="dxa"/>
          <w:bottom w:w="15" w:type="dxa"/>
          <w:right w:w="15" w:type="dxa"/>
        </w:tblCellMar>
        <w:tblLook w:val="04A0"/>
      </w:tblPr>
      <w:tblGrid>
        <w:gridCol w:w="2130"/>
        <w:gridCol w:w="540"/>
        <w:gridCol w:w="74"/>
        <w:gridCol w:w="16"/>
        <w:gridCol w:w="2970"/>
        <w:gridCol w:w="1206"/>
        <w:gridCol w:w="1674"/>
        <w:gridCol w:w="36"/>
        <w:gridCol w:w="1224"/>
        <w:gridCol w:w="900"/>
        <w:gridCol w:w="990"/>
        <w:gridCol w:w="541"/>
      </w:tblGrid>
      <w:tr w:rsidR="00880C1B" w:rsidRPr="00BF182B" w:rsidTr="00DA1FB3">
        <w:trPr>
          <w:gridBefore w:val="1"/>
          <w:gridAfter w:val="1"/>
          <w:wBefore w:w="2130" w:type="dxa"/>
          <w:wAfter w:w="541" w:type="dxa"/>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both"/>
              <w:rPr>
                <w:rFonts w:ascii="Times New Roman" w:hAnsi="Times New Roman" w:cs="Times New Roman"/>
                <w:b/>
                <w:bCs/>
                <w:sz w:val="20"/>
              </w:rPr>
            </w:pPr>
            <w:r w:rsidRPr="00BF182B">
              <w:rPr>
                <w:rFonts w:ascii="Times New Roman" w:hAnsi="Times New Roman" w:cs="Times New Roman"/>
                <w:b/>
                <w:bCs/>
                <w:sz w:val="20"/>
              </w:rPr>
              <w:t>№</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ind w:left="-133" w:firstLine="133"/>
              <w:jc w:val="center"/>
              <w:rPr>
                <w:rFonts w:ascii="Times New Roman" w:hAnsi="Times New Roman" w:cs="Times New Roman"/>
                <w:b/>
                <w:bCs/>
                <w:sz w:val="20"/>
              </w:rPr>
            </w:pPr>
            <w:r w:rsidRPr="00BF182B">
              <w:rPr>
                <w:rFonts w:ascii="Times New Roman" w:hAnsi="Times New Roman" w:cs="Times New Roman"/>
                <w:b/>
                <w:bCs/>
                <w:sz w:val="20"/>
              </w:rPr>
              <w:t>Категории активов</w:t>
            </w:r>
          </w:p>
        </w:tc>
        <w:tc>
          <w:tcPr>
            <w:tcW w:w="1206"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Стоимость, леев</w:t>
            </w:r>
          </w:p>
        </w:tc>
        <w:tc>
          <w:tcPr>
            <w:tcW w:w="2934"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Фонды страхователей</w:t>
            </w:r>
          </w:p>
        </w:tc>
        <w:tc>
          <w:tcPr>
            <w:tcW w:w="1890"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ind w:left="-380" w:firstLine="380"/>
              <w:jc w:val="center"/>
              <w:rPr>
                <w:rFonts w:ascii="Times New Roman" w:hAnsi="Times New Roman" w:cs="Times New Roman"/>
                <w:b/>
                <w:bCs/>
                <w:sz w:val="20"/>
              </w:rPr>
            </w:pPr>
            <w:r w:rsidRPr="00BF182B">
              <w:rPr>
                <w:rFonts w:ascii="Times New Roman" w:hAnsi="Times New Roman" w:cs="Times New Roman"/>
                <w:b/>
                <w:bCs/>
                <w:sz w:val="20"/>
              </w:rPr>
              <w:t>Фонды страховщика (перестраховщика),</w:t>
            </w:r>
          </w:p>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 xml:space="preserve">леев </w:t>
            </w:r>
          </w:p>
        </w:tc>
      </w:tr>
      <w:tr w:rsidR="00880C1B" w:rsidRPr="00BF182B" w:rsidTr="00DA1FB3">
        <w:trPr>
          <w:gridBefore w:val="1"/>
          <w:gridAfter w:val="1"/>
          <w:wBefore w:w="2130" w:type="dxa"/>
          <w:wAfter w:w="541" w:type="dxa"/>
        </w:trPr>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880C1B" w:rsidRPr="00BF182B" w:rsidRDefault="00880C1B" w:rsidP="00DA1FB3">
            <w:pPr>
              <w:spacing w:after="0" w:line="240" w:lineRule="auto"/>
              <w:rPr>
                <w:rFonts w:ascii="Times New Roman" w:hAnsi="Times New Roman" w:cs="Times New Roman"/>
                <w:b/>
                <w:bCs/>
                <w:sz w:val="20"/>
              </w:rPr>
            </w:pPr>
          </w:p>
        </w:tc>
        <w:tc>
          <w:tcPr>
            <w:tcW w:w="3060" w:type="dxa"/>
            <w:gridSpan w:val="3"/>
            <w:vMerge/>
            <w:tcBorders>
              <w:top w:val="single" w:sz="6" w:space="0" w:color="000000"/>
              <w:left w:val="single" w:sz="6" w:space="0" w:color="000000"/>
              <w:bottom w:val="single" w:sz="6" w:space="0" w:color="000000"/>
              <w:right w:val="single" w:sz="6" w:space="0" w:color="000000"/>
            </w:tcBorders>
            <w:vAlign w:val="center"/>
            <w:hideMark/>
          </w:tcPr>
          <w:p w:rsidR="00880C1B" w:rsidRPr="00BF182B" w:rsidRDefault="00880C1B" w:rsidP="00DA1FB3">
            <w:pPr>
              <w:spacing w:after="0" w:line="240" w:lineRule="auto"/>
              <w:rPr>
                <w:rFonts w:ascii="Times New Roman" w:hAnsi="Times New Roman" w:cs="Times New Roman"/>
                <w:b/>
                <w:bCs/>
                <w:sz w:val="20"/>
              </w:rPr>
            </w:pPr>
          </w:p>
        </w:tc>
        <w:tc>
          <w:tcPr>
            <w:tcW w:w="1206" w:type="dxa"/>
            <w:vMerge/>
            <w:tcBorders>
              <w:top w:val="single" w:sz="6" w:space="0" w:color="000000"/>
              <w:left w:val="single" w:sz="6" w:space="0" w:color="000000"/>
              <w:bottom w:val="single" w:sz="6" w:space="0" w:color="000000"/>
              <w:right w:val="single" w:sz="6" w:space="0" w:color="000000"/>
            </w:tcBorders>
            <w:vAlign w:val="center"/>
            <w:hideMark/>
          </w:tcPr>
          <w:p w:rsidR="00880C1B" w:rsidRPr="00BF182B" w:rsidRDefault="00880C1B" w:rsidP="00DA1FB3">
            <w:pPr>
              <w:spacing w:after="0" w:line="240" w:lineRule="auto"/>
              <w:rPr>
                <w:rFonts w:ascii="Times New Roman" w:hAnsi="Times New Roman" w:cs="Times New Roman"/>
                <w:b/>
                <w:bCs/>
                <w:sz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Принципы диверсификации (распределения)</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 xml:space="preserve">Допустимая стоимость, леев </w:t>
            </w:r>
          </w:p>
          <w:p w:rsidR="00880C1B" w:rsidRPr="00BF182B" w:rsidRDefault="00880C1B" w:rsidP="00DA1FB3">
            <w:pPr>
              <w:spacing w:after="0" w:line="240" w:lineRule="auto"/>
              <w:jc w:val="center"/>
              <w:rPr>
                <w:rFonts w:ascii="Times New Roman" w:hAnsi="Times New Roman" w:cs="Times New Roman"/>
                <w:b/>
                <w:bCs/>
                <w:sz w:val="20"/>
              </w:rPr>
            </w:pPr>
          </w:p>
        </w:tc>
        <w:tc>
          <w:tcPr>
            <w:tcW w:w="1890" w:type="dxa"/>
            <w:gridSpan w:val="2"/>
            <w:vMerge/>
            <w:tcBorders>
              <w:top w:val="single" w:sz="6" w:space="0" w:color="000000"/>
              <w:left w:val="single" w:sz="6" w:space="0" w:color="000000"/>
              <w:bottom w:val="single" w:sz="6" w:space="0" w:color="000000"/>
              <w:right w:val="single" w:sz="6" w:space="0" w:color="000000"/>
            </w:tcBorders>
            <w:vAlign w:val="center"/>
            <w:hideMark/>
          </w:tcPr>
          <w:p w:rsidR="00880C1B" w:rsidRPr="00BF182B" w:rsidRDefault="00880C1B" w:rsidP="00DA1FB3">
            <w:pPr>
              <w:spacing w:after="0" w:line="240" w:lineRule="auto"/>
              <w:rPr>
                <w:rFonts w:ascii="Times New Roman" w:hAnsi="Times New Roman" w:cs="Times New Roman"/>
                <w:b/>
                <w:bCs/>
                <w:sz w:val="20"/>
              </w:rPr>
            </w:pPr>
          </w:p>
        </w:tc>
      </w:tr>
      <w:tr w:rsidR="00880C1B" w:rsidRPr="00BF182B" w:rsidTr="00DA1FB3">
        <w:trPr>
          <w:gridBefore w:val="1"/>
          <w:gridAfter w:val="1"/>
          <w:wBefore w:w="2130" w:type="dxa"/>
          <w:wAfter w:w="541" w:type="dxa"/>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A</w:t>
            </w:r>
          </w:p>
        </w:tc>
        <w:tc>
          <w:tcPr>
            <w:tcW w:w="30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(1)</w:t>
            </w:r>
          </w:p>
        </w:tc>
        <w:tc>
          <w:tcPr>
            <w:tcW w:w="12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(2)</w:t>
            </w: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(3)</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(4)</w:t>
            </w:r>
          </w:p>
        </w:tc>
        <w:tc>
          <w:tcPr>
            <w:tcW w:w="18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(5)=(2)-(4)</w:t>
            </w:r>
          </w:p>
        </w:tc>
      </w:tr>
      <w:tr w:rsidR="00880C1B" w:rsidRPr="00BF182B" w:rsidTr="00DA1FB3">
        <w:trPr>
          <w:gridBefore w:val="1"/>
          <w:gridAfter w:val="1"/>
          <w:wBefore w:w="2130" w:type="dxa"/>
          <w:wAfter w:w="541" w:type="dxa"/>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b/>
                <w:bCs/>
                <w:sz w:val="20"/>
              </w:rPr>
              <w:t>1</w:t>
            </w:r>
          </w:p>
        </w:tc>
        <w:tc>
          <w:tcPr>
            <w:tcW w:w="30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b/>
                <w:sz w:val="20"/>
              </w:rPr>
            </w:pPr>
            <w:r w:rsidRPr="00BF182B">
              <w:rPr>
                <w:rFonts w:ascii="Times New Roman" w:hAnsi="Times New Roman" w:cs="Times New Roman"/>
                <w:b/>
                <w:bCs/>
                <w:sz w:val="20"/>
              </w:rPr>
              <w:t>Активы, принимаемые в покрытие фондов страхователей (всего стр.1.1+1.2+1.3+1.4+1.5+1.6+1.7+1.8+1.9), в том числе:</w:t>
            </w:r>
          </w:p>
        </w:tc>
        <w:tc>
          <w:tcPr>
            <w:tcW w:w="12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X</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8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sz w:val="20"/>
              </w:rPr>
              <w:t>1.1</w:t>
            </w:r>
          </w:p>
        </w:tc>
        <w:tc>
          <w:tcPr>
            <w:tcW w:w="30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ценные бумаги, выпущенные Правительством Республики Молдова или другим государственным органом</w:t>
            </w:r>
          </w:p>
          <w:p w:rsidR="00880C1B" w:rsidRPr="00BF182B" w:rsidRDefault="00880C1B" w:rsidP="00DA1FB3">
            <w:pPr>
              <w:spacing w:after="0" w:line="240" w:lineRule="auto"/>
              <w:rPr>
                <w:rFonts w:ascii="Times New Roman" w:hAnsi="Times New Roman" w:cs="Times New Roman"/>
                <w:sz w:val="20"/>
              </w:rPr>
            </w:pPr>
          </w:p>
        </w:tc>
        <w:tc>
          <w:tcPr>
            <w:tcW w:w="12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в неограниченном объеме, в пределах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 при условии соблюдения коэффициента ликвидности установленного в п.25 настоящего Положения</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8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sz w:val="20"/>
              </w:rPr>
              <w:t>1.2</w:t>
            </w:r>
          </w:p>
        </w:tc>
        <w:tc>
          <w:tcPr>
            <w:tcW w:w="30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ценные бумаги, выпущенные правительством, центральным банком иного государства или международной финансовой организацией</w:t>
            </w:r>
          </w:p>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br/>
            </w:r>
          </w:p>
        </w:tc>
        <w:tc>
          <w:tcPr>
            <w:tcW w:w="12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не более 5% в случае одного и того же эмитента и не более 20% в общем от суммарной </w:t>
            </w:r>
            <w:r w:rsidRPr="00BF182B">
              <w:rPr>
                <w:rFonts w:ascii="Times New Roman" w:hAnsi="Times New Roman" w:cs="Times New Roman"/>
                <w:sz w:val="20"/>
              </w:rPr>
              <w:lastRenderedPageBreak/>
              <w:t>величины технических резервов, за исключением доли перестраховщика в технических резервах, и одной трети минимальной маржи платежеспособности</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8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sz w:val="20"/>
              </w:rPr>
              <w:lastRenderedPageBreak/>
              <w:t>1.3</w:t>
            </w:r>
          </w:p>
        </w:tc>
        <w:tc>
          <w:tcPr>
            <w:tcW w:w="30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8"/>
                <w:szCs w:val="28"/>
              </w:rPr>
            </w:pPr>
            <w:r w:rsidRPr="00BF182B">
              <w:rPr>
                <w:rFonts w:ascii="Times New Roman" w:hAnsi="Times New Roman" w:cs="Times New Roman"/>
                <w:sz w:val="20"/>
              </w:rPr>
              <w:t>акции эмитентов, допущенных на регулируемый рынок и в рамках многосторонней торговой системы, которые соответствуют требованиям предусмотренным в п.16 пп.3) Положения</w:t>
            </w:r>
          </w:p>
          <w:p w:rsidR="00880C1B" w:rsidRPr="00BF182B" w:rsidRDefault="00880C1B" w:rsidP="00DA1FB3">
            <w:pPr>
              <w:spacing w:after="0" w:line="240" w:lineRule="auto"/>
              <w:rPr>
                <w:rFonts w:ascii="Times New Roman" w:hAnsi="Times New Roman" w:cs="Times New Roman"/>
                <w:sz w:val="20"/>
              </w:rPr>
            </w:pPr>
          </w:p>
        </w:tc>
        <w:tc>
          <w:tcPr>
            <w:tcW w:w="12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не более 15% в случае одного и того же эмитента и не более 40% в общем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 </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8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sz w:val="20"/>
              </w:rPr>
              <w:t>1.4</w:t>
            </w:r>
          </w:p>
          <w:p w:rsidR="00880C1B" w:rsidRPr="00BF182B" w:rsidRDefault="00880C1B" w:rsidP="00DA1FB3">
            <w:pPr>
              <w:spacing w:after="0" w:line="240" w:lineRule="auto"/>
              <w:jc w:val="center"/>
              <w:rPr>
                <w:rFonts w:ascii="Times New Roman" w:hAnsi="Times New Roman" w:cs="Times New Roman"/>
                <w:sz w:val="20"/>
              </w:rPr>
            </w:pPr>
          </w:p>
        </w:tc>
        <w:tc>
          <w:tcPr>
            <w:tcW w:w="30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облигации эмитентов, допущенных на регулируемый рынок и в рамках многосторонней торговой системы, которые соответствуют требованиям предусмотренным в п.16 пп.3) Положения </w:t>
            </w:r>
          </w:p>
        </w:tc>
        <w:tc>
          <w:tcPr>
            <w:tcW w:w="12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не более 15% в случае одного и того же эмитента и не более 20% в общем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 </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8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sz w:val="20"/>
              </w:rPr>
              <w:t>1.5</w:t>
            </w:r>
          </w:p>
        </w:tc>
        <w:tc>
          <w:tcPr>
            <w:tcW w:w="30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ценные бумаги, которые не торгуются на регулируемом рынке или в рамках многосторонней торговой системы </w:t>
            </w:r>
          </w:p>
        </w:tc>
        <w:tc>
          <w:tcPr>
            <w:tcW w:w="12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не более 2% в случае одного и того же эмитента и не более 5% в общем от суммарной величины технических резервов, за исключением доли перестраховщика в технических резервах, и одной трети минимальной маржи </w:t>
            </w:r>
            <w:r w:rsidRPr="00BF182B">
              <w:rPr>
                <w:rFonts w:ascii="Times New Roman" w:hAnsi="Times New Roman" w:cs="Times New Roman"/>
                <w:sz w:val="20"/>
              </w:rPr>
              <w:lastRenderedPageBreak/>
              <w:t xml:space="preserve">платежеспособности </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lastRenderedPageBreak/>
              <w:t> </w:t>
            </w:r>
          </w:p>
        </w:tc>
        <w:tc>
          <w:tcPr>
            <w:tcW w:w="18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r>
      <w:tr w:rsidR="00880C1B" w:rsidRPr="00BF182B" w:rsidTr="00DA1FB3">
        <w:trPr>
          <w:gridBefore w:val="1"/>
          <w:gridAfter w:val="1"/>
          <w:wBefore w:w="2130" w:type="dxa"/>
          <w:wAfter w:w="541" w:type="dxa"/>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sz w:val="20"/>
              </w:rPr>
              <w:lastRenderedPageBreak/>
              <w:t>1.6</w:t>
            </w:r>
          </w:p>
        </w:tc>
        <w:tc>
          <w:tcPr>
            <w:tcW w:w="30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денежные средства в кассе</w:t>
            </w:r>
          </w:p>
        </w:tc>
        <w:tc>
          <w:tcPr>
            <w:tcW w:w="12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не более 3%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8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sz w:val="20"/>
              </w:rPr>
              <w:t>1.7</w:t>
            </w:r>
          </w:p>
        </w:tc>
        <w:tc>
          <w:tcPr>
            <w:tcW w:w="30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денежные средства на расчетных текущих счетах в финансовых учреждениях, лицензированных Национальным банком Молдовы, в том числе в иностранной валюте</w:t>
            </w:r>
          </w:p>
        </w:tc>
        <w:tc>
          <w:tcPr>
            <w:tcW w:w="12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не более 10%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 </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8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sz w:val="20"/>
              </w:rPr>
              <w:t>1.8</w:t>
            </w:r>
          </w:p>
        </w:tc>
        <w:tc>
          <w:tcPr>
            <w:tcW w:w="30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депозиты и инвестиции в финансовых учреждениях, лицензированных Национальным банком Молдовы</w:t>
            </w:r>
          </w:p>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18"/>
                <w:szCs w:val="18"/>
              </w:rPr>
              <w:br/>
            </w:r>
          </w:p>
        </w:tc>
        <w:tc>
          <w:tcPr>
            <w:tcW w:w="12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не более 20% в случае одного и того же финансового учреждения, не более 10% в случае того же финансового учреждения к которому применяются меры по раннему вмешательству Национальным банком Молдовы из-за быстрого ухудшения финансового положения, и не более 70% в общем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8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sz w:val="20"/>
              </w:rPr>
              <w:lastRenderedPageBreak/>
              <w:t>1.9</w:t>
            </w:r>
          </w:p>
        </w:tc>
        <w:tc>
          <w:tcPr>
            <w:tcW w:w="306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отдельные земельные участки или строения, либо участки или строения, расположенные достаточно близко друг от друга, что позволило бы их рассматривать в действительности как единое инвестирование </w:t>
            </w:r>
          </w:p>
          <w:p w:rsidR="00880C1B" w:rsidRPr="00BF182B" w:rsidRDefault="00880C1B" w:rsidP="00DA1FB3">
            <w:pPr>
              <w:spacing w:after="0" w:line="240" w:lineRule="auto"/>
              <w:rPr>
                <w:rFonts w:ascii="Times New Roman" w:hAnsi="Times New Roman" w:cs="Times New Roman"/>
                <w:sz w:val="20"/>
              </w:rPr>
            </w:pPr>
          </w:p>
        </w:tc>
        <w:tc>
          <w:tcPr>
            <w:tcW w:w="12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71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не более 20% в случае одной и той же инвестиции и не более 35% для общего страхования и не более 60% для страхования жизни, в общем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w:t>
            </w: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89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Height w:val="1409"/>
        </w:trPr>
        <w:tc>
          <w:tcPr>
            <w:tcW w:w="61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ind w:left="107"/>
              <w:jc w:val="center"/>
              <w:rPr>
                <w:rFonts w:ascii="Times New Roman" w:hAnsi="Times New Roman" w:cs="Times New Roman"/>
                <w:sz w:val="20"/>
              </w:rPr>
            </w:pPr>
            <w:r w:rsidRPr="00BF182B">
              <w:rPr>
                <w:rFonts w:ascii="Times New Roman" w:hAnsi="Times New Roman" w:cs="Times New Roman"/>
                <w:sz w:val="20"/>
              </w:rPr>
              <w:t>1.10</w:t>
            </w:r>
          </w:p>
        </w:tc>
        <w:tc>
          <w:tcPr>
            <w:tcW w:w="2986"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дебиторская задолженность по начисленным премиям при условии, что срок их давности не превышает 60 дней с даты погашения,  предусмотренной договором страхования</w:t>
            </w:r>
          </w:p>
          <w:p w:rsidR="00880C1B" w:rsidRPr="00BF182B" w:rsidRDefault="00880C1B" w:rsidP="00DA1FB3">
            <w:pPr>
              <w:spacing w:after="0" w:line="240" w:lineRule="auto"/>
              <w:rPr>
                <w:rFonts w:ascii="Times New Roman" w:hAnsi="Times New Roman" w:cs="Times New Roman"/>
                <w:sz w:val="20"/>
              </w:rPr>
            </w:pPr>
          </w:p>
        </w:tc>
        <w:tc>
          <w:tcPr>
            <w:tcW w:w="2916"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2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не более 3% в случае одного и того же дебитора и не более 25% в общем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Height w:val="663"/>
        </w:trPr>
        <w:tc>
          <w:tcPr>
            <w:tcW w:w="6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sz w:val="20"/>
              </w:rPr>
              <w:t>1.11</w:t>
            </w:r>
          </w:p>
        </w:tc>
        <w:tc>
          <w:tcPr>
            <w:tcW w:w="29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both"/>
              <w:rPr>
                <w:rFonts w:ascii="Times New Roman" w:hAnsi="Times New Roman" w:cs="Times New Roman"/>
                <w:sz w:val="20"/>
              </w:rPr>
            </w:pPr>
            <w:r w:rsidRPr="00BF182B">
              <w:rPr>
                <w:rFonts w:ascii="Times New Roman" w:hAnsi="Times New Roman" w:cs="Times New Roman"/>
                <w:sz w:val="20"/>
              </w:rPr>
              <w:t xml:space="preserve">дебиторская задолженность по субсидируемым государством страховым премиям, при условии, что срок их давности не превышает 180 дней с даты погашения, предусмотренной договором страхования </w:t>
            </w:r>
          </w:p>
        </w:tc>
        <w:tc>
          <w:tcPr>
            <w:tcW w:w="288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26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в размере величины технических резервов, начисленных по подписанным договорам</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Height w:val="465"/>
        </w:trPr>
        <w:tc>
          <w:tcPr>
            <w:tcW w:w="6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sz w:val="20"/>
              </w:rPr>
              <w:t>1.12</w:t>
            </w:r>
          </w:p>
        </w:tc>
        <w:tc>
          <w:tcPr>
            <w:tcW w:w="29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доля перестраховщика в технических резервах </w:t>
            </w:r>
          </w:p>
        </w:tc>
        <w:tc>
          <w:tcPr>
            <w:tcW w:w="288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26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в размере определенном при расчете технических резервов</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gridBefore w:val="1"/>
          <w:gridAfter w:val="1"/>
          <w:wBefore w:w="2130" w:type="dxa"/>
          <w:wAfter w:w="541" w:type="dxa"/>
        </w:trPr>
        <w:tc>
          <w:tcPr>
            <w:tcW w:w="6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b/>
                <w:bCs/>
                <w:sz w:val="20"/>
              </w:rPr>
              <w:t>2</w:t>
            </w:r>
          </w:p>
        </w:tc>
        <w:tc>
          <w:tcPr>
            <w:tcW w:w="29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Активы, не принимаемые в покрытие фондов страхователей</w:t>
            </w:r>
          </w:p>
        </w:tc>
        <w:tc>
          <w:tcPr>
            <w:tcW w:w="288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26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b/>
                <w:bCs/>
                <w:sz w:val="20"/>
              </w:rPr>
              <w:t>X</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b/>
                <w:bCs/>
                <w:sz w:val="20"/>
              </w:rPr>
              <w:t>X</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2130" w:type="dxa"/>
          <w:wAfter w:w="541" w:type="dxa"/>
        </w:trPr>
        <w:tc>
          <w:tcPr>
            <w:tcW w:w="6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b/>
                <w:bCs/>
                <w:sz w:val="20"/>
              </w:rPr>
              <w:t>3</w:t>
            </w:r>
          </w:p>
        </w:tc>
        <w:tc>
          <w:tcPr>
            <w:tcW w:w="29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both"/>
              <w:rPr>
                <w:rFonts w:ascii="Times New Roman" w:hAnsi="Times New Roman" w:cs="Times New Roman"/>
                <w:sz w:val="20"/>
              </w:rPr>
            </w:pPr>
            <w:r w:rsidRPr="00BF182B">
              <w:rPr>
                <w:rFonts w:ascii="Times New Roman" w:hAnsi="Times New Roman" w:cs="Times New Roman"/>
                <w:b/>
                <w:bCs/>
                <w:sz w:val="20"/>
              </w:rPr>
              <w:t>Общий итог (стр.1+стр.2)</w:t>
            </w:r>
          </w:p>
        </w:tc>
        <w:tc>
          <w:tcPr>
            <w:tcW w:w="288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26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b/>
                <w:bCs/>
                <w:sz w:val="20"/>
              </w:rPr>
              <w:t>X</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c>
          <w:tcPr>
            <w:tcW w:w="12301" w:type="dxa"/>
            <w:gridSpan w:val="12"/>
            <w:tcBorders>
              <w:top w:val="nil"/>
              <w:left w:val="nil"/>
              <w:bottom w:val="nil"/>
              <w:right w:val="nil"/>
            </w:tcBorders>
            <w:tcMar>
              <w:top w:w="15" w:type="dxa"/>
              <w:left w:w="30" w:type="dxa"/>
              <w:bottom w:w="15" w:type="dxa"/>
              <w:right w:w="30" w:type="dxa"/>
            </w:tcMar>
            <w:hideMark/>
          </w:tcPr>
          <w:p w:rsidR="00880C1B" w:rsidRPr="00BF182B" w:rsidRDefault="00880C1B" w:rsidP="00DA1FB3">
            <w:pPr>
              <w:pStyle w:val="rg"/>
              <w:ind w:left="1656" w:right="965"/>
              <w:rPr>
                <w:sz w:val="16"/>
                <w:szCs w:val="16"/>
              </w:rPr>
            </w:pPr>
          </w:p>
          <w:p w:rsidR="00880C1B" w:rsidRPr="00BF182B" w:rsidRDefault="00880C1B" w:rsidP="00DA1FB3">
            <w:pPr>
              <w:spacing w:after="0" w:line="240" w:lineRule="auto"/>
              <w:ind w:left="2910" w:right="965"/>
              <w:jc w:val="both"/>
              <w:rPr>
                <w:rFonts w:ascii="Times New Roman" w:hAnsi="Times New Roman" w:cs="Times New Roman"/>
                <w:sz w:val="20"/>
                <w:szCs w:val="20"/>
              </w:rPr>
            </w:pPr>
            <w:r w:rsidRPr="00BF182B">
              <w:rPr>
                <w:rFonts w:ascii="Times New Roman" w:hAnsi="Times New Roman" w:cs="Times New Roman"/>
                <w:sz w:val="20"/>
                <w:szCs w:val="20"/>
              </w:rPr>
              <w:t>1. Всего активов согласно бухгалтерскому баланс_____________________________леев;</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sz w:val="20"/>
                <w:szCs w:val="20"/>
              </w:rPr>
              <w:t xml:space="preserve">2. Технические брутто-резервы ___________ леев;  </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sz w:val="20"/>
                <w:szCs w:val="20"/>
              </w:rPr>
              <w:t>3. Минимальная маржа платежеспособности в соответствии с формой ММП_Ж/ГМП_Ж или ММП_О/ГМП_О ________ леев;</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sz w:val="20"/>
                <w:szCs w:val="20"/>
              </w:rPr>
              <w:t>4. Общая сумма технических брутто-резервов и трети минимальной маржи платежеспособности ___________леев;</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sz w:val="20"/>
                <w:szCs w:val="20"/>
              </w:rPr>
              <w:t>5. Общая сумма технических брутто-резервов, за исключением доли перестраховщика в технических резервах, и одной трети минимальной маржи платежеспособности, ______________ леев;</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sz w:val="20"/>
                <w:szCs w:val="20"/>
              </w:rPr>
              <w:t xml:space="preserve">6. Допустимая стоимость активов Фонда страхователей, (стр.1 гр.4) _________________ леев; </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sz w:val="20"/>
                <w:szCs w:val="20"/>
              </w:rPr>
              <w:t xml:space="preserve">7. Излишек/дефицит принимаемых активов в фонды страхователей, с учетом норм распределения, (6-4) ______ леев. </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sz w:val="20"/>
                <w:szCs w:val="20"/>
              </w:rPr>
              <w:t>Имя, фамилия и подпись сертифицированного актуария</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sz w:val="20"/>
                <w:szCs w:val="20"/>
              </w:rPr>
              <w:t>Дата составления ________________________</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bCs/>
                <w:i/>
                <w:sz w:val="20"/>
                <w:szCs w:val="20"/>
              </w:rPr>
              <w:t xml:space="preserve">Инструкция по заполнению Формы A – Активы: </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i/>
                <w:iCs/>
                <w:sz w:val="20"/>
                <w:szCs w:val="20"/>
              </w:rPr>
              <w:t xml:space="preserve">1. </w:t>
            </w:r>
            <w:r w:rsidRPr="00BF182B">
              <w:rPr>
                <w:rFonts w:ascii="Times New Roman" w:hAnsi="Times New Roman" w:cs="Times New Roman"/>
                <w:i/>
                <w:sz w:val="20"/>
                <w:szCs w:val="20"/>
              </w:rPr>
              <w:t>Графа (1) включает категории активов, так как они представлены в бухгалтерском балансе, приведенные в соответствие с положениями пунктов 4, 5 и 6 настоящего Положения</w:t>
            </w:r>
            <w:r w:rsidRPr="00BF182B">
              <w:rPr>
                <w:rFonts w:ascii="Times New Roman" w:hAnsi="Times New Roman" w:cs="Times New Roman"/>
                <w:i/>
                <w:iCs/>
                <w:sz w:val="20"/>
                <w:szCs w:val="20"/>
              </w:rPr>
              <w:t>.</w:t>
            </w:r>
            <w:r w:rsidRPr="00BF182B">
              <w:rPr>
                <w:rFonts w:ascii="Times New Roman" w:hAnsi="Times New Roman" w:cs="Times New Roman"/>
                <w:sz w:val="20"/>
                <w:szCs w:val="20"/>
              </w:rPr>
              <w:t xml:space="preserve"> </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i/>
                <w:iCs/>
                <w:sz w:val="20"/>
                <w:szCs w:val="20"/>
              </w:rPr>
              <w:t xml:space="preserve">2. </w:t>
            </w:r>
            <w:r w:rsidRPr="00BF182B">
              <w:rPr>
                <w:rFonts w:ascii="Times New Roman" w:hAnsi="Times New Roman" w:cs="Times New Roman"/>
                <w:i/>
                <w:sz w:val="20"/>
                <w:szCs w:val="20"/>
              </w:rPr>
              <w:t>Графа (2) включает стоимость активов, определенную на оценочную дату в соответствии с настоящим Положением</w:t>
            </w:r>
            <w:r w:rsidRPr="00BF182B">
              <w:rPr>
                <w:rFonts w:ascii="Times New Roman" w:hAnsi="Times New Roman" w:cs="Times New Roman"/>
                <w:i/>
                <w:iCs/>
                <w:sz w:val="20"/>
                <w:szCs w:val="20"/>
              </w:rPr>
              <w:t xml:space="preserve">. </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i/>
                <w:iCs/>
                <w:sz w:val="20"/>
                <w:szCs w:val="20"/>
              </w:rPr>
              <w:t xml:space="preserve">3. </w:t>
            </w:r>
            <w:r w:rsidRPr="00BF182B">
              <w:rPr>
                <w:rFonts w:ascii="Times New Roman" w:hAnsi="Times New Roman" w:cs="Times New Roman"/>
                <w:i/>
                <w:sz w:val="20"/>
                <w:szCs w:val="20"/>
              </w:rPr>
              <w:t>Графа (3) включает активы, принимаемые в покрытие фондов страхователей, которые соответствуют требованиям главы IV настоящего Положения относительно категории и соответствия принципам диверсификации (распределения)</w:t>
            </w:r>
            <w:r w:rsidRPr="00BF182B">
              <w:rPr>
                <w:rFonts w:ascii="Times New Roman" w:hAnsi="Times New Roman" w:cs="Times New Roman"/>
                <w:i/>
                <w:iCs/>
                <w:sz w:val="20"/>
                <w:szCs w:val="20"/>
              </w:rPr>
              <w:t xml:space="preserve">. </w:t>
            </w:r>
          </w:p>
          <w:p w:rsidR="00880C1B" w:rsidRPr="00BF182B" w:rsidRDefault="00880C1B" w:rsidP="00DA1FB3">
            <w:pPr>
              <w:spacing w:after="0" w:line="240" w:lineRule="auto"/>
              <w:ind w:left="2100" w:right="965" w:firstLine="810"/>
              <w:jc w:val="both"/>
              <w:rPr>
                <w:rFonts w:ascii="Times New Roman" w:hAnsi="Times New Roman" w:cs="Times New Roman"/>
                <w:sz w:val="20"/>
                <w:szCs w:val="20"/>
              </w:rPr>
            </w:pPr>
            <w:r w:rsidRPr="00BF182B">
              <w:rPr>
                <w:rFonts w:ascii="Times New Roman" w:hAnsi="Times New Roman" w:cs="Times New Roman"/>
                <w:i/>
                <w:iCs/>
                <w:sz w:val="20"/>
                <w:szCs w:val="20"/>
              </w:rPr>
              <w:t xml:space="preserve">4. </w:t>
            </w:r>
            <w:r w:rsidRPr="00BF182B">
              <w:rPr>
                <w:rFonts w:ascii="Times New Roman" w:hAnsi="Times New Roman" w:cs="Times New Roman"/>
                <w:i/>
                <w:sz w:val="20"/>
                <w:szCs w:val="20"/>
              </w:rPr>
              <w:t>Стоимость активов, принимаемых в покрытие фондов страхователей в размере, превышающем предел, установленный нормами диверсификации (распределения), и стоимость активов, не принимаемых в покрытие фондов страхователей, присваивается фондам страховщика (перестраховщика) и представляется в графе (4).</w:t>
            </w:r>
            <w:r w:rsidRPr="00BF182B">
              <w:rPr>
                <w:rFonts w:ascii="Times New Roman" w:hAnsi="Times New Roman" w:cs="Times New Roman"/>
                <w:i/>
                <w:iCs/>
                <w:sz w:val="20"/>
                <w:szCs w:val="20"/>
              </w:rPr>
              <w:t>”</w:t>
            </w:r>
            <w:r w:rsidRPr="00BF182B">
              <w:rPr>
                <w:rFonts w:ascii="Times New Roman" w:hAnsi="Times New Roman" w:cs="Times New Roman"/>
                <w:sz w:val="20"/>
                <w:szCs w:val="20"/>
              </w:rPr>
              <w:t xml:space="preserve"> </w:t>
            </w:r>
          </w:p>
          <w:p w:rsidR="00880C1B" w:rsidRPr="00BF182B" w:rsidRDefault="00880C1B" w:rsidP="00DA1FB3">
            <w:pPr>
              <w:spacing w:after="0" w:line="240" w:lineRule="auto"/>
              <w:ind w:firstLine="810"/>
              <w:rPr>
                <w:rFonts w:ascii="Times New Roman" w:hAnsi="Times New Roman" w:cs="Times New Roman"/>
                <w:b/>
                <w:bCs/>
                <w:sz w:val="20"/>
                <w:szCs w:val="20"/>
              </w:rPr>
            </w:pPr>
          </w:p>
          <w:p w:rsidR="00880C1B" w:rsidRPr="00BF182B" w:rsidRDefault="00880C1B" w:rsidP="00DA1FB3">
            <w:pPr>
              <w:spacing w:after="0" w:line="240" w:lineRule="auto"/>
              <w:ind w:left="2102"/>
              <w:jc w:val="center"/>
              <w:rPr>
                <w:rFonts w:ascii="Times New Roman" w:hAnsi="Times New Roman" w:cs="Times New Roman"/>
                <w:b/>
                <w:bCs/>
                <w:sz w:val="20"/>
                <w:szCs w:val="20"/>
              </w:rPr>
            </w:pPr>
            <w:r w:rsidRPr="00BF182B">
              <w:rPr>
                <w:rFonts w:ascii="Times New Roman" w:hAnsi="Times New Roman" w:cs="Times New Roman"/>
                <w:b/>
                <w:bCs/>
                <w:sz w:val="20"/>
                <w:szCs w:val="20"/>
              </w:rPr>
              <w:t xml:space="preserve">ФОРМА З – Задолженность </w:t>
            </w:r>
          </w:p>
          <w:p w:rsidR="00880C1B" w:rsidRPr="00BF182B" w:rsidRDefault="00880C1B" w:rsidP="00DA1FB3">
            <w:pPr>
              <w:spacing w:after="0" w:line="240" w:lineRule="auto"/>
              <w:ind w:left="2102"/>
              <w:jc w:val="center"/>
              <w:rPr>
                <w:rFonts w:ascii="Times New Roman" w:hAnsi="Times New Roman" w:cs="Times New Roman"/>
                <w:b/>
                <w:bCs/>
                <w:sz w:val="20"/>
                <w:szCs w:val="20"/>
              </w:rPr>
            </w:pPr>
          </w:p>
          <w:p w:rsidR="00880C1B" w:rsidRPr="00BF182B" w:rsidRDefault="00880C1B" w:rsidP="00DA1FB3">
            <w:pPr>
              <w:spacing w:after="0" w:line="240" w:lineRule="auto"/>
              <w:ind w:left="2102"/>
              <w:jc w:val="center"/>
              <w:rPr>
                <w:rFonts w:ascii="Times New Roman" w:hAnsi="Times New Roman" w:cs="Times New Roman"/>
                <w:b/>
                <w:bCs/>
                <w:sz w:val="20"/>
                <w:szCs w:val="20"/>
              </w:rPr>
            </w:pPr>
            <w:r w:rsidRPr="00BF182B">
              <w:rPr>
                <w:rFonts w:ascii="Times New Roman" w:hAnsi="Times New Roman" w:cs="Times New Roman"/>
                <w:b/>
                <w:bCs/>
                <w:sz w:val="20"/>
                <w:szCs w:val="20"/>
              </w:rPr>
              <w:t>ОТЧЕТ</w:t>
            </w:r>
          </w:p>
          <w:p w:rsidR="00880C1B" w:rsidRPr="00BF182B" w:rsidRDefault="00880C1B" w:rsidP="00DA1FB3">
            <w:pPr>
              <w:spacing w:after="0" w:line="240" w:lineRule="auto"/>
              <w:ind w:left="2102"/>
              <w:jc w:val="center"/>
              <w:rPr>
                <w:rFonts w:ascii="Times New Roman" w:hAnsi="Times New Roman" w:cs="Times New Roman"/>
                <w:b/>
                <w:bCs/>
                <w:sz w:val="20"/>
                <w:szCs w:val="20"/>
              </w:rPr>
            </w:pPr>
            <w:r w:rsidRPr="00BF182B">
              <w:rPr>
                <w:rFonts w:ascii="Times New Roman" w:hAnsi="Times New Roman" w:cs="Times New Roman"/>
                <w:b/>
                <w:bCs/>
                <w:sz w:val="20"/>
                <w:szCs w:val="20"/>
              </w:rPr>
              <w:t xml:space="preserve"> о задолженности страховщика (перестраховщика)/страховой компании </w:t>
            </w:r>
          </w:p>
          <w:p w:rsidR="00880C1B" w:rsidRPr="00BF182B" w:rsidRDefault="00880C1B" w:rsidP="00DA1FB3">
            <w:pPr>
              <w:spacing w:after="0" w:line="240" w:lineRule="auto"/>
              <w:ind w:left="2102"/>
              <w:jc w:val="center"/>
              <w:rPr>
                <w:rFonts w:ascii="Times New Roman" w:hAnsi="Times New Roman" w:cs="Times New Roman"/>
                <w:b/>
                <w:bCs/>
                <w:sz w:val="20"/>
                <w:szCs w:val="20"/>
              </w:rPr>
            </w:pPr>
            <w:r w:rsidRPr="00BF182B">
              <w:rPr>
                <w:rFonts w:ascii="Times New Roman" w:hAnsi="Times New Roman" w:cs="Times New Roman"/>
                <w:b/>
                <w:bCs/>
                <w:sz w:val="20"/>
                <w:szCs w:val="20"/>
              </w:rPr>
              <w:t xml:space="preserve">на дату _________________________________________ </w:t>
            </w:r>
          </w:p>
          <w:p w:rsidR="00880C1B" w:rsidRPr="00BF182B" w:rsidRDefault="00880C1B" w:rsidP="00DA1FB3">
            <w:pPr>
              <w:spacing w:after="0" w:line="240" w:lineRule="auto"/>
              <w:ind w:left="2102"/>
              <w:jc w:val="both"/>
              <w:rPr>
                <w:rFonts w:ascii="Times New Roman" w:hAnsi="Times New Roman" w:cs="Times New Roman"/>
                <w:sz w:val="20"/>
                <w:szCs w:val="20"/>
              </w:rPr>
            </w:pPr>
          </w:p>
          <w:p w:rsidR="00880C1B" w:rsidRPr="00BF182B" w:rsidRDefault="00880C1B" w:rsidP="00DA1FB3">
            <w:pPr>
              <w:spacing w:after="0" w:line="240" w:lineRule="auto"/>
              <w:ind w:left="2820"/>
              <w:jc w:val="both"/>
              <w:rPr>
                <w:rFonts w:ascii="Times New Roman" w:hAnsi="Times New Roman" w:cs="Times New Roman"/>
                <w:sz w:val="20"/>
                <w:szCs w:val="20"/>
              </w:rPr>
            </w:pPr>
            <w:r w:rsidRPr="00BF182B">
              <w:rPr>
                <w:rFonts w:ascii="Times New Roman" w:hAnsi="Times New Roman" w:cs="Times New Roman"/>
                <w:sz w:val="20"/>
                <w:szCs w:val="20"/>
              </w:rPr>
              <w:t xml:space="preserve">Наименование страховщика (перестраховщика)/страховой компании: ___________________________ </w:t>
            </w:r>
          </w:p>
          <w:p w:rsidR="00880C1B" w:rsidRPr="00BF182B" w:rsidRDefault="00880C1B" w:rsidP="00DA1FB3">
            <w:pPr>
              <w:spacing w:after="0" w:line="240" w:lineRule="auto"/>
              <w:ind w:left="2820"/>
              <w:jc w:val="both"/>
              <w:rPr>
                <w:rFonts w:ascii="Times New Roman" w:hAnsi="Times New Roman" w:cs="Times New Roman"/>
                <w:sz w:val="20"/>
              </w:rPr>
            </w:pPr>
            <w:r w:rsidRPr="00BF182B">
              <w:rPr>
                <w:rFonts w:ascii="Times New Roman" w:hAnsi="Times New Roman" w:cs="Times New Roman"/>
                <w:sz w:val="20"/>
                <w:szCs w:val="20"/>
              </w:rPr>
              <w:t>Код IDNO _________________________________________</w:t>
            </w:r>
          </w:p>
        </w:tc>
      </w:tr>
    </w:tbl>
    <w:p w:rsidR="00880C1B" w:rsidRPr="00BF182B" w:rsidRDefault="00880C1B" w:rsidP="00880C1B">
      <w:pPr>
        <w:pStyle w:val="NormalWeb"/>
        <w:ind w:firstLine="0"/>
      </w:pPr>
      <w:r w:rsidRPr="00BF182B">
        <w:t> </w:t>
      </w:r>
    </w:p>
    <w:tbl>
      <w:tblPr>
        <w:tblW w:w="9152" w:type="dxa"/>
        <w:jc w:val="center"/>
        <w:tblInd w:w="1197" w:type="dxa"/>
        <w:tblCellMar>
          <w:top w:w="15" w:type="dxa"/>
          <w:left w:w="15" w:type="dxa"/>
          <w:bottom w:w="15" w:type="dxa"/>
          <w:right w:w="15" w:type="dxa"/>
        </w:tblCellMar>
        <w:tblLook w:val="04A0"/>
      </w:tblPr>
      <w:tblGrid>
        <w:gridCol w:w="491"/>
        <w:gridCol w:w="4201"/>
        <w:gridCol w:w="1127"/>
        <w:gridCol w:w="1450"/>
        <w:gridCol w:w="1883"/>
      </w:tblGrid>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b/>
                <w:bCs/>
                <w:sz w:val="20"/>
              </w:rPr>
              <w:t>№</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Описание задолженности</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b/>
                <w:bCs/>
                <w:sz w:val="20"/>
              </w:rPr>
              <w:t>Стоимость, леев</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b/>
                <w:bCs/>
                <w:sz w:val="20"/>
              </w:rPr>
              <w:t>Фонды страхователей, леев</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sz w:val="20"/>
              </w:rPr>
            </w:pPr>
            <w:r w:rsidRPr="00BF182B">
              <w:rPr>
                <w:rFonts w:ascii="Times New Roman" w:hAnsi="Times New Roman" w:cs="Times New Roman"/>
                <w:b/>
                <w:bCs/>
                <w:sz w:val="20"/>
              </w:rPr>
              <w:t>Фонды страховщика (перестраховщика), леев</w:t>
            </w:r>
            <w:r w:rsidRPr="00BF182B">
              <w:rPr>
                <w:rFonts w:ascii="Times New Roman" w:hAnsi="Times New Roman" w:cs="Times New Roman"/>
                <w:b/>
                <w:bCs/>
                <w:sz w:val="20"/>
              </w:rPr>
              <w:br/>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A</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1</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2</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3</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b/>
                <w:sz w:val="20"/>
              </w:rPr>
            </w:pPr>
            <w:r w:rsidRPr="00BF182B">
              <w:rPr>
                <w:rFonts w:ascii="Times New Roman" w:hAnsi="Times New Roman" w:cs="Times New Roman"/>
                <w:b/>
                <w:sz w:val="20"/>
              </w:rPr>
              <w:t>4</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1</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Общая сумма задолженности по договорам (страховые технические резервы) (стр.1.1-1.6), в том числе:</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X</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1.1</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Резерв незаработанной премии</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1.2</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Резерв заявленных, но не урегулированных убытков</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1.3</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Резерв непринятых убытков</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1.4</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Дополнительный резерв неистекших рисков </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1.5</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Математические резервы</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1.6</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Иное, указать</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X</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2</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Общая сумма задолженности, иной чем по договорам (стр.2.1-2.10), в том числе:</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2.1</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Кредиты, займы, субсидии</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2.2</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Обязательства поставщикам, кредиторам </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2.3</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Обязательства персоналу</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2.4</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Налоги, сборы и государственные взносы</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2.5</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Обязательства по комиссионным</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2.6 </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Обязательства учредителям (дивиденды) </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lastRenderedPageBreak/>
              <w:t>2.7</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Обязательства перестраховщикам</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2.8</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Обязательства другим страховщикам</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2.9</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Резервы по предварительным расходам и споры</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X </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2.10</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Иное, указать</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X</w:t>
            </w: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w:t>
            </w:r>
          </w:p>
        </w:tc>
      </w:tr>
      <w:tr w:rsidR="00880C1B" w:rsidRPr="00BF182B" w:rsidTr="00DA1FB3">
        <w:trPr>
          <w:jc w:val="center"/>
        </w:trPr>
        <w:tc>
          <w:tcPr>
            <w:tcW w:w="4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3</w:t>
            </w:r>
          </w:p>
        </w:tc>
        <w:tc>
          <w:tcPr>
            <w:tcW w:w="42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Общая сумма задолженности (стр.1 + стр.2)</w:t>
            </w:r>
          </w:p>
        </w:tc>
        <w:tc>
          <w:tcPr>
            <w:tcW w:w="112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c>
          <w:tcPr>
            <w:tcW w:w="18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80C1B" w:rsidRPr="00BF182B" w:rsidRDefault="00880C1B" w:rsidP="00DA1FB3">
            <w:pPr>
              <w:spacing w:after="0" w:line="240" w:lineRule="auto"/>
              <w:rPr>
                <w:rFonts w:ascii="Times New Roman" w:hAnsi="Times New Roman" w:cs="Times New Roman"/>
                <w:sz w:val="20"/>
              </w:rPr>
            </w:pPr>
          </w:p>
        </w:tc>
      </w:tr>
    </w:tbl>
    <w:p w:rsidR="00880C1B" w:rsidRPr="00BF182B" w:rsidRDefault="00880C1B" w:rsidP="00880C1B">
      <w:pPr>
        <w:pStyle w:val="NormalWeb"/>
        <w:ind w:firstLine="0"/>
        <w:rPr>
          <w:sz w:val="16"/>
          <w:szCs w:val="16"/>
        </w:rPr>
      </w:pPr>
    </w:p>
    <w:p w:rsidR="00880C1B" w:rsidRPr="00BF182B" w:rsidRDefault="00880C1B" w:rsidP="00880C1B">
      <w:pPr>
        <w:spacing w:after="0" w:line="240" w:lineRule="auto"/>
        <w:ind w:left="720"/>
        <w:jc w:val="both"/>
        <w:rPr>
          <w:rFonts w:ascii="Times New Roman" w:hAnsi="Times New Roman" w:cs="Times New Roman"/>
          <w:sz w:val="20"/>
          <w:szCs w:val="20"/>
        </w:rPr>
      </w:pPr>
      <w:r w:rsidRPr="00BF182B">
        <w:rPr>
          <w:rFonts w:ascii="Times New Roman" w:hAnsi="Times New Roman" w:cs="Times New Roman"/>
          <w:sz w:val="20"/>
          <w:szCs w:val="20"/>
        </w:rPr>
        <w:t xml:space="preserve">Имя, фамилия и подпись сертифицированного актуария. </w:t>
      </w:r>
    </w:p>
    <w:p w:rsidR="00880C1B" w:rsidRPr="00BF182B" w:rsidRDefault="00880C1B" w:rsidP="00880C1B">
      <w:pPr>
        <w:spacing w:after="0" w:line="240" w:lineRule="auto"/>
        <w:ind w:left="720"/>
        <w:jc w:val="both"/>
        <w:rPr>
          <w:rFonts w:ascii="Times New Roman" w:hAnsi="Times New Roman" w:cs="Times New Roman"/>
          <w:sz w:val="20"/>
          <w:szCs w:val="20"/>
        </w:rPr>
      </w:pPr>
      <w:r w:rsidRPr="00BF182B">
        <w:rPr>
          <w:rFonts w:ascii="Times New Roman" w:hAnsi="Times New Roman" w:cs="Times New Roman"/>
          <w:sz w:val="20"/>
          <w:szCs w:val="20"/>
        </w:rPr>
        <w:t>Дата составления ________________________</w:t>
      </w:r>
    </w:p>
    <w:p w:rsidR="00880C1B" w:rsidRPr="00BF182B" w:rsidRDefault="00880C1B" w:rsidP="00880C1B">
      <w:pPr>
        <w:spacing w:after="0" w:line="240" w:lineRule="auto"/>
        <w:ind w:left="720"/>
        <w:jc w:val="both"/>
        <w:rPr>
          <w:rFonts w:ascii="Times New Roman" w:hAnsi="Times New Roman" w:cs="Times New Roman"/>
          <w:i/>
          <w:iCs/>
          <w:sz w:val="20"/>
          <w:szCs w:val="20"/>
        </w:rPr>
      </w:pPr>
    </w:p>
    <w:p w:rsidR="00880C1B" w:rsidRPr="00BF182B" w:rsidRDefault="00880C1B" w:rsidP="00880C1B">
      <w:pPr>
        <w:spacing w:after="0" w:line="240" w:lineRule="auto"/>
        <w:ind w:firstLine="720"/>
        <w:jc w:val="both"/>
        <w:rPr>
          <w:rFonts w:ascii="Times New Roman" w:hAnsi="Times New Roman" w:cs="Times New Roman"/>
          <w:sz w:val="20"/>
          <w:szCs w:val="20"/>
        </w:rPr>
      </w:pPr>
      <w:r w:rsidRPr="00BF182B">
        <w:rPr>
          <w:rFonts w:ascii="Times New Roman" w:hAnsi="Times New Roman" w:cs="Times New Roman"/>
          <w:bCs/>
          <w:i/>
          <w:sz w:val="20"/>
          <w:szCs w:val="20"/>
        </w:rPr>
        <w:t>Инструкция по заполнению Формы З – Задолженность</w:t>
      </w:r>
      <w:r w:rsidRPr="00BF182B">
        <w:rPr>
          <w:rFonts w:ascii="Times New Roman" w:hAnsi="Times New Roman" w:cs="Times New Roman"/>
          <w:i/>
          <w:iCs/>
          <w:sz w:val="20"/>
          <w:szCs w:val="20"/>
        </w:rPr>
        <w:t xml:space="preserve">: </w:t>
      </w:r>
    </w:p>
    <w:p w:rsidR="00880C1B" w:rsidRPr="00BF182B" w:rsidRDefault="00880C1B" w:rsidP="00880C1B">
      <w:pPr>
        <w:spacing w:after="0" w:line="240" w:lineRule="auto"/>
        <w:ind w:firstLine="720"/>
        <w:jc w:val="both"/>
        <w:rPr>
          <w:rFonts w:ascii="Times New Roman" w:hAnsi="Times New Roman" w:cs="Times New Roman"/>
          <w:sz w:val="20"/>
          <w:szCs w:val="20"/>
        </w:rPr>
      </w:pPr>
      <w:r w:rsidRPr="00BF182B">
        <w:rPr>
          <w:rFonts w:ascii="Times New Roman" w:hAnsi="Times New Roman" w:cs="Times New Roman"/>
          <w:i/>
          <w:iCs/>
          <w:sz w:val="20"/>
          <w:szCs w:val="20"/>
        </w:rPr>
        <w:t xml:space="preserve">1. </w:t>
      </w:r>
      <w:r w:rsidRPr="00BF182B">
        <w:rPr>
          <w:rFonts w:ascii="Times New Roman" w:hAnsi="Times New Roman" w:cs="Times New Roman"/>
          <w:i/>
          <w:sz w:val="20"/>
          <w:szCs w:val="20"/>
        </w:rPr>
        <w:t>В графе (1) указываются все соответствующие задолженности, так как они представлены в бухгалтерском балансе отчетной единицы, на оценочную дату</w:t>
      </w:r>
      <w:r w:rsidRPr="00BF182B">
        <w:rPr>
          <w:rFonts w:ascii="Times New Roman" w:hAnsi="Times New Roman" w:cs="Times New Roman"/>
          <w:i/>
          <w:iCs/>
          <w:sz w:val="20"/>
          <w:szCs w:val="20"/>
        </w:rPr>
        <w:t>.</w:t>
      </w:r>
      <w:r w:rsidRPr="00BF182B">
        <w:rPr>
          <w:rFonts w:ascii="Times New Roman" w:hAnsi="Times New Roman" w:cs="Times New Roman"/>
          <w:sz w:val="20"/>
          <w:szCs w:val="20"/>
        </w:rPr>
        <w:t xml:space="preserve"> </w:t>
      </w:r>
    </w:p>
    <w:p w:rsidR="00880C1B" w:rsidRPr="00BF182B" w:rsidRDefault="00880C1B" w:rsidP="00880C1B">
      <w:pPr>
        <w:spacing w:after="0" w:line="240" w:lineRule="auto"/>
        <w:ind w:firstLine="720"/>
        <w:jc w:val="both"/>
        <w:rPr>
          <w:rFonts w:ascii="Times New Roman" w:hAnsi="Times New Roman" w:cs="Times New Roman"/>
          <w:sz w:val="20"/>
          <w:szCs w:val="20"/>
        </w:rPr>
      </w:pPr>
      <w:r w:rsidRPr="00BF182B">
        <w:rPr>
          <w:rFonts w:ascii="Times New Roman" w:hAnsi="Times New Roman" w:cs="Times New Roman"/>
          <w:i/>
          <w:iCs/>
          <w:sz w:val="20"/>
          <w:szCs w:val="20"/>
        </w:rPr>
        <w:t xml:space="preserve">2. </w:t>
      </w:r>
      <w:r w:rsidRPr="00BF182B">
        <w:rPr>
          <w:rFonts w:ascii="Times New Roman" w:hAnsi="Times New Roman" w:cs="Times New Roman"/>
          <w:i/>
          <w:sz w:val="20"/>
          <w:szCs w:val="20"/>
        </w:rPr>
        <w:t>Подробности (описание и стоимость) по каждой задолженности, включенной в категорию задолженностей, прилагаются в виде таблицы или таблиц</w:t>
      </w:r>
      <w:r w:rsidRPr="00BF182B">
        <w:rPr>
          <w:rFonts w:ascii="Times New Roman" w:hAnsi="Times New Roman" w:cs="Times New Roman"/>
          <w:i/>
          <w:iCs/>
          <w:sz w:val="20"/>
          <w:szCs w:val="20"/>
        </w:rPr>
        <w:t>.</w:t>
      </w:r>
      <w:r w:rsidRPr="00BF182B">
        <w:rPr>
          <w:rFonts w:ascii="Times New Roman" w:hAnsi="Times New Roman" w:cs="Times New Roman"/>
          <w:sz w:val="20"/>
          <w:szCs w:val="20"/>
        </w:rPr>
        <w:t xml:space="preserve"> </w:t>
      </w:r>
    </w:p>
    <w:p w:rsidR="00880C1B" w:rsidRPr="00BF182B" w:rsidRDefault="00880C1B" w:rsidP="00880C1B">
      <w:pPr>
        <w:spacing w:after="0" w:line="240" w:lineRule="auto"/>
        <w:ind w:firstLine="720"/>
        <w:jc w:val="both"/>
        <w:rPr>
          <w:rFonts w:ascii="Times New Roman" w:hAnsi="Times New Roman" w:cs="Times New Roman"/>
          <w:sz w:val="20"/>
          <w:szCs w:val="20"/>
        </w:rPr>
      </w:pPr>
      <w:r w:rsidRPr="00BF182B">
        <w:rPr>
          <w:rFonts w:ascii="Times New Roman" w:hAnsi="Times New Roman" w:cs="Times New Roman"/>
          <w:i/>
          <w:iCs/>
          <w:sz w:val="20"/>
          <w:szCs w:val="20"/>
        </w:rPr>
        <w:t xml:space="preserve">3. </w:t>
      </w:r>
      <w:r w:rsidRPr="00BF182B">
        <w:rPr>
          <w:rFonts w:ascii="Times New Roman" w:hAnsi="Times New Roman" w:cs="Times New Roman"/>
          <w:i/>
          <w:sz w:val="20"/>
          <w:szCs w:val="20"/>
        </w:rPr>
        <w:t>Стоимость задолженности по договорам должна соответствовать величине технических резервов, указанных в бухгалтерском балансе</w:t>
      </w:r>
      <w:r w:rsidRPr="00BF182B">
        <w:rPr>
          <w:rFonts w:ascii="Times New Roman" w:hAnsi="Times New Roman" w:cs="Times New Roman"/>
          <w:i/>
          <w:iCs/>
          <w:sz w:val="20"/>
          <w:szCs w:val="20"/>
        </w:rPr>
        <w:t xml:space="preserve">. </w:t>
      </w:r>
    </w:p>
    <w:p w:rsidR="00880C1B" w:rsidRPr="00BF182B" w:rsidRDefault="00880C1B" w:rsidP="00880C1B">
      <w:pPr>
        <w:spacing w:after="0" w:line="240" w:lineRule="auto"/>
        <w:ind w:firstLine="720"/>
        <w:jc w:val="both"/>
        <w:rPr>
          <w:rFonts w:ascii="Times New Roman" w:hAnsi="Times New Roman" w:cs="Times New Roman"/>
          <w:sz w:val="20"/>
          <w:szCs w:val="20"/>
        </w:rPr>
      </w:pPr>
      <w:r w:rsidRPr="00BF182B">
        <w:rPr>
          <w:rFonts w:ascii="Times New Roman" w:hAnsi="Times New Roman" w:cs="Times New Roman"/>
          <w:i/>
          <w:iCs/>
          <w:sz w:val="20"/>
          <w:szCs w:val="20"/>
        </w:rPr>
        <w:t xml:space="preserve">4. </w:t>
      </w:r>
      <w:r w:rsidRPr="00BF182B">
        <w:rPr>
          <w:rFonts w:ascii="Times New Roman" w:hAnsi="Times New Roman" w:cs="Times New Roman"/>
          <w:i/>
          <w:sz w:val="20"/>
          <w:szCs w:val="20"/>
        </w:rPr>
        <w:t>Стоимость, указанная в графе (2), представляет стоимость задолженности определенную на оценочную дату в соответствии с настоящим Положением и стандартами бухгалтерского учета в области страхования, утвержденными органом надзора</w:t>
      </w:r>
      <w:r w:rsidRPr="00BF182B">
        <w:rPr>
          <w:rFonts w:ascii="Times New Roman" w:hAnsi="Times New Roman" w:cs="Times New Roman"/>
          <w:i/>
          <w:iCs/>
          <w:sz w:val="20"/>
          <w:szCs w:val="20"/>
        </w:rPr>
        <w:t>.</w:t>
      </w:r>
      <w:r w:rsidRPr="00BF182B">
        <w:rPr>
          <w:rFonts w:ascii="Times New Roman" w:hAnsi="Times New Roman" w:cs="Times New Roman"/>
          <w:sz w:val="20"/>
          <w:szCs w:val="20"/>
        </w:rPr>
        <w:t xml:space="preserve"> </w:t>
      </w:r>
    </w:p>
    <w:p w:rsidR="00880C1B" w:rsidRPr="00BF182B" w:rsidRDefault="00880C1B" w:rsidP="00880C1B">
      <w:pPr>
        <w:pStyle w:val="NormalWeb"/>
        <w:ind w:firstLine="720"/>
        <w:rPr>
          <w:i/>
          <w:iCs/>
          <w:sz w:val="20"/>
          <w:szCs w:val="20"/>
        </w:rPr>
      </w:pPr>
      <w:r w:rsidRPr="00BF182B">
        <w:rPr>
          <w:i/>
          <w:iCs/>
          <w:sz w:val="20"/>
          <w:szCs w:val="20"/>
        </w:rPr>
        <w:t xml:space="preserve">5. </w:t>
      </w:r>
      <w:r w:rsidRPr="00BF182B">
        <w:rPr>
          <w:i/>
          <w:sz w:val="20"/>
          <w:szCs w:val="20"/>
        </w:rPr>
        <w:t>Задолженность, которая не является обязательством перед страхователями, выгодоприобретателями или иными заявителями претензий и задолженность, связанная с урегулированием ущерба, присваивается фондам страховщика (перестраховщика)</w:t>
      </w:r>
      <w:r w:rsidRPr="00BF182B">
        <w:rPr>
          <w:i/>
          <w:iCs/>
          <w:sz w:val="20"/>
          <w:szCs w:val="20"/>
        </w:rPr>
        <w:t>.”</w:t>
      </w:r>
    </w:p>
    <w:p w:rsidR="00880C1B" w:rsidRPr="00BF182B" w:rsidRDefault="00880C1B" w:rsidP="00880C1B">
      <w:pPr>
        <w:pStyle w:val="NormalWeb"/>
        <w:ind w:firstLine="0"/>
        <w:rPr>
          <w:sz w:val="20"/>
          <w:szCs w:val="20"/>
        </w:rPr>
      </w:pPr>
    </w:p>
    <w:p w:rsidR="00880C1B" w:rsidRPr="00BF182B" w:rsidRDefault="00880C1B" w:rsidP="00880C1B">
      <w:pPr>
        <w:pStyle w:val="cb"/>
        <w:rPr>
          <w:sz w:val="20"/>
          <w:szCs w:val="20"/>
        </w:rPr>
      </w:pPr>
      <w:r w:rsidRPr="00BF182B">
        <w:rPr>
          <w:sz w:val="20"/>
          <w:szCs w:val="20"/>
        </w:rPr>
        <w:t xml:space="preserve">ФОРМА ММП_Ж/ГМП_Ж </w:t>
      </w:r>
    </w:p>
    <w:p w:rsidR="00880C1B" w:rsidRPr="00BF182B" w:rsidRDefault="00880C1B" w:rsidP="00880C1B">
      <w:pPr>
        <w:pStyle w:val="cb"/>
        <w:rPr>
          <w:sz w:val="20"/>
          <w:szCs w:val="20"/>
        </w:rPr>
      </w:pPr>
    </w:p>
    <w:p w:rsidR="00880C1B" w:rsidRPr="00BF182B" w:rsidRDefault="00880C1B" w:rsidP="00880C1B">
      <w:pPr>
        <w:pStyle w:val="cb"/>
        <w:rPr>
          <w:sz w:val="20"/>
          <w:szCs w:val="20"/>
        </w:rPr>
      </w:pPr>
      <w:r w:rsidRPr="00BF182B">
        <w:rPr>
          <w:sz w:val="20"/>
          <w:szCs w:val="20"/>
        </w:rPr>
        <w:t xml:space="preserve">РАСЧЕТ </w:t>
      </w:r>
    </w:p>
    <w:p w:rsidR="00880C1B" w:rsidRPr="00BF182B" w:rsidRDefault="00880C1B" w:rsidP="00880C1B">
      <w:pPr>
        <w:pStyle w:val="cb"/>
        <w:rPr>
          <w:sz w:val="20"/>
          <w:szCs w:val="20"/>
        </w:rPr>
      </w:pPr>
      <w:r w:rsidRPr="00BF182B">
        <w:rPr>
          <w:sz w:val="20"/>
          <w:szCs w:val="20"/>
        </w:rPr>
        <w:t xml:space="preserve">минимальной маржи платежеспособности страховщика (перестраховщика)/страховой компании, </w:t>
      </w:r>
    </w:p>
    <w:p w:rsidR="00880C1B" w:rsidRPr="00BF182B" w:rsidRDefault="00880C1B" w:rsidP="00880C1B">
      <w:pPr>
        <w:pStyle w:val="cb"/>
        <w:rPr>
          <w:sz w:val="20"/>
          <w:szCs w:val="20"/>
        </w:rPr>
      </w:pPr>
      <w:r w:rsidRPr="00BF182B">
        <w:rPr>
          <w:sz w:val="20"/>
          <w:szCs w:val="20"/>
        </w:rPr>
        <w:t xml:space="preserve">осуществляющего деятельность по страхованию жизни </w:t>
      </w:r>
    </w:p>
    <w:p w:rsidR="00880C1B" w:rsidRPr="00BF182B" w:rsidRDefault="00880C1B" w:rsidP="00880C1B">
      <w:pPr>
        <w:pStyle w:val="cb"/>
        <w:rPr>
          <w:sz w:val="20"/>
          <w:szCs w:val="20"/>
        </w:rPr>
      </w:pPr>
      <w:r w:rsidRPr="00BF182B">
        <w:rPr>
          <w:sz w:val="20"/>
          <w:szCs w:val="20"/>
        </w:rPr>
        <w:t xml:space="preserve">на дату _______________________________ </w:t>
      </w:r>
    </w:p>
    <w:p w:rsidR="00880C1B" w:rsidRPr="00BF182B" w:rsidRDefault="00880C1B" w:rsidP="00880C1B">
      <w:pPr>
        <w:pStyle w:val="NormalWeb"/>
        <w:rPr>
          <w:sz w:val="20"/>
          <w:szCs w:val="20"/>
        </w:rPr>
      </w:pPr>
      <w:r w:rsidRPr="00BF182B">
        <w:rPr>
          <w:sz w:val="20"/>
          <w:szCs w:val="20"/>
        </w:rPr>
        <w:t> </w:t>
      </w:r>
    </w:p>
    <w:p w:rsidR="00880C1B" w:rsidRPr="00BF182B" w:rsidRDefault="00880C1B" w:rsidP="00880C1B">
      <w:pPr>
        <w:pStyle w:val="NormalWeb"/>
        <w:ind w:firstLine="720"/>
        <w:rPr>
          <w:sz w:val="20"/>
          <w:szCs w:val="20"/>
        </w:rPr>
      </w:pPr>
      <w:r w:rsidRPr="00BF182B">
        <w:rPr>
          <w:sz w:val="20"/>
          <w:szCs w:val="20"/>
        </w:rPr>
        <w:t>Наименование страховщика (перестраховщика)/страховой компании: _______________________</w:t>
      </w:r>
    </w:p>
    <w:p w:rsidR="00880C1B" w:rsidRPr="00BF182B" w:rsidRDefault="00880C1B" w:rsidP="00880C1B">
      <w:pPr>
        <w:pStyle w:val="NormalWeb"/>
        <w:ind w:firstLine="720"/>
        <w:rPr>
          <w:sz w:val="20"/>
          <w:szCs w:val="20"/>
        </w:rPr>
      </w:pPr>
      <w:r w:rsidRPr="00BF182B">
        <w:rPr>
          <w:sz w:val="20"/>
          <w:szCs w:val="20"/>
        </w:rPr>
        <w:t>Код IDNO _________________________________</w:t>
      </w:r>
    </w:p>
    <w:p w:rsidR="00880C1B" w:rsidRPr="00BF182B" w:rsidRDefault="00880C1B" w:rsidP="00880C1B">
      <w:pPr>
        <w:pStyle w:val="NormalWeb"/>
        <w:ind w:firstLine="720"/>
        <w:rPr>
          <w:sz w:val="20"/>
          <w:szCs w:val="20"/>
        </w:rPr>
      </w:pPr>
    </w:p>
    <w:tbl>
      <w:tblPr>
        <w:tblW w:w="9340" w:type="dxa"/>
        <w:jc w:val="center"/>
        <w:tblInd w:w="1704" w:type="dxa"/>
        <w:tblLook w:val="04A0"/>
      </w:tblPr>
      <w:tblGrid>
        <w:gridCol w:w="2104"/>
        <w:gridCol w:w="894"/>
        <w:gridCol w:w="894"/>
        <w:gridCol w:w="742"/>
        <w:gridCol w:w="752"/>
        <w:gridCol w:w="842"/>
        <w:gridCol w:w="552"/>
        <w:gridCol w:w="621"/>
        <w:gridCol w:w="621"/>
        <w:gridCol w:w="714"/>
        <w:gridCol w:w="604"/>
      </w:tblGrid>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Описание</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Матема-</w:t>
            </w:r>
            <w:r w:rsidRPr="00BF182B">
              <w:rPr>
                <w:rFonts w:ascii="Times New Roman" w:hAnsi="Times New Roman" w:cs="Times New Roman"/>
                <w:b/>
                <w:bCs/>
                <w:sz w:val="20"/>
              </w:rPr>
              <w:br/>
              <w:t xml:space="preserve">тические </w:t>
            </w:r>
            <w:r w:rsidRPr="00BF182B">
              <w:rPr>
                <w:rFonts w:ascii="Times New Roman" w:hAnsi="Times New Roman" w:cs="Times New Roman"/>
                <w:b/>
                <w:bCs/>
                <w:sz w:val="20"/>
              </w:rPr>
              <w:br/>
              <w:t xml:space="preserve">резервы </w:t>
            </w:r>
            <w:r w:rsidRPr="00BF182B">
              <w:rPr>
                <w:rFonts w:ascii="Times New Roman" w:hAnsi="Times New Roman" w:cs="Times New Roman"/>
                <w:b/>
                <w:bCs/>
                <w:sz w:val="20"/>
              </w:rPr>
              <w:br/>
              <w:t>до пере-</w:t>
            </w:r>
            <w:r w:rsidRPr="00BF182B">
              <w:rPr>
                <w:rFonts w:ascii="Times New Roman" w:hAnsi="Times New Roman" w:cs="Times New Roman"/>
                <w:b/>
                <w:bCs/>
                <w:sz w:val="20"/>
              </w:rPr>
              <w:br/>
              <w:t xml:space="preserve">дачи </w:t>
            </w:r>
            <w:r w:rsidRPr="00BF182B">
              <w:rPr>
                <w:rFonts w:ascii="Times New Roman" w:hAnsi="Times New Roman" w:cs="Times New Roman"/>
                <w:b/>
                <w:bCs/>
                <w:sz w:val="20"/>
              </w:rPr>
              <w:br/>
              <w:t>в пере-</w:t>
            </w:r>
            <w:r w:rsidRPr="00BF182B">
              <w:rPr>
                <w:rFonts w:ascii="Times New Roman" w:hAnsi="Times New Roman" w:cs="Times New Roman"/>
                <w:b/>
                <w:bCs/>
                <w:sz w:val="20"/>
              </w:rPr>
              <w:br/>
              <w:t>страхо-</w:t>
            </w:r>
            <w:r w:rsidRPr="00BF182B">
              <w:rPr>
                <w:rFonts w:ascii="Times New Roman" w:hAnsi="Times New Roman" w:cs="Times New Roman"/>
                <w:b/>
                <w:bCs/>
                <w:sz w:val="20"/>
              </w:rPr>
              <w:br/>
              <w:t>вание</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Матема-</w:t>
            </w:r>
            <w:r w:rsidRPr="00BF182B">
              <w:rPr>
                <w:rFonts w:ascii="Times New Roman" w:hAnsi="Times New Roman" w:cs="Times New Roman"/>
                <w:b/>
                <w:bCs/>
                <w:sz w:val="20"/>
              </w:rPr>
              <w:br/>
              <w:t xml:space="preserve">тические </w:t>
            </w:r>
            <w:r w:rsidRPr="00BF182B">
              <w:rPr>
                <w:rFonts w:ascii="Times New Roman" w:hAnsi="Times New Roman" w:cs="Times New Roman"/>
                <w:b/>
                <w:bCs/>
                <w:sz w:val="20"/>
              </w:rPr>
              <w:br/>
              <w:t xml:space="preserve">резервы </w:t>
            </w:r>
            <w:r w:rsidRPr="00BF182B">
              <w:rPr>
                <w:rFonts w:ascii="Times New Roman" w:hAnsi="Times New Roman" w:cs="Times New Roman"/>
                <w:b/>
                <w:bCs/>
                <w:sz w:val="20"/>
              </w:rPr>
              <w:br/>
              <w:t>после пере-</w:t>
            </w:r>
            <w:r w:rsidRPr="00BF182B">
              <w:rPr>
                <w:rFonts w:ascii="Times New Roman" w:hAnsi="Times New Roman" w:cs="Times New Roman"/>
                <w:b/>
                <w:bCs/>
                <w:sz w:val="20"/>
              </w:rPr>
              <w:br/>
              <w:t xml:space="preserve">дачи </w:t>
            </w:r>
            <w:r w:rsidRPr="00BF182B">
              <w:rPr>
                <w:rFonts w:ascii="Times New Roman" w:hAnsi="Times New Roman" w:cs="Times New Roman"/>
                <w:b/>
                <w:bCs/>
                <w:sz w:val="20"/>
              </w:rPr>
              <w:br/>
              <w:t>в пере-</w:t>
            </w:r>
            <w:r w:rsidRPr="00BF182B">
              <w:rPr>
                <w:rFonts w:ascii="Times New Roman" w:hAnsi="Times New Roman" w:cs="Times New Roman"/>
                <w:b/>
                <w:bCs/>
                <w:sz w:val="20"/>
              </w:rPr>
              <w:br/>
              <w:t>страхо-</w:t>
            </w:r>
            <w:r w:rsidRPr="00BF182B">
              <w:rPr>
                <w:rFonts w:ascii="Times New Roman" w:hAnsi="Times New Roman" w:cs="Times New Roman"/>
                <w:b/>
                <w:bCs/>
                <w:sz w:val="20"/>
              </w:rPr>
              <w:br/>
              <w:t xml:space="preserve">вание </w:t>
            </w: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Нор-</w:t>
            </w:r>
          </w:p>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матив 1</w:t>
            </w: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Сумма </w:t>
            </w:r>
            <w:r w:rsidRPr="00BF182B">
              <w:rPr>
                <w:rFonts w:ascii="Times New Roman" w:hAnsi="Times New Roman" w:cs="Times New Roman"/>
                <w:b/>
                <w:bCs/>
                <w:sz w:val="20"/>
              </w:rPr>
              <w:br/>
              <w:t xml:space="preserve">риска </w:t>
            </w:r>
            <w:r w:rsidRPr="00BF182B">
              <w:rPr>
                <w:rFonts w:ascii="Times New Roman" w:hAnsi="Times New Roman" w:cs="Times New Roman"/>
                <w:b/>
                <w:bCs/>
                <w:sz w:val="20"/>
              </w:rPr>
              <w:br/>
              <w:t>до пере</w:t>
            </w:r>
            <w:r w:rsidRPr="00BF182B">
              <w:rPr>
                <w:rFonts w:ascii="Times New Roman" w:hAnsi="Times New Roman" w:cs="Times New Roman"/>
                <w:b/>
                <w:bCs/>
                <w:sz w:val="20"/>
              </w:rPr>
              <w:br/>
              <w:t xml:space="preserve">-дачи </w:t>
            </w:r>
            <w:r w:rsidRPr="00BF182B">
              <w:rPr>
                <w:rFonts w:ascii="Times New Roman" w:hAnsi="Times New Roman" w:cs="Times New Roman"/>
                <w:b/>
                <w:bCs/>
                <w:sz w:val="20"/>
              </w:rPr>
              <w:br/>
              <w:t>в пере-</w:t>
            </w:r>
            <w:r w:rsidRPr="00BF182B">
              <w:rPr>
                <w:rFonts w:ascii="Times New Roman" w:hAnsi="Times New Roman" w:cs="Times New Roman"/>
                <w:b/>
                <w:bCs/>
                <w:sz w:val="20"/>
              </w:rPr>
              <w:br/>
              <w:t>страхо-</w:t>
            </w:r>
            <w:r w:rsidRPr="00BF182B">
              <w:rPr>
                <w:rFonts w:ascii="Times New Roman" w:hAnsi="Times New Roman" w:cs="Times New Roman"/>
                <w:b/>
                <w:bCs/>
                <w:sz w:val="20"/>
              </w:rPr>
              <w:br/>
              <w:t>вание</w:t>
            </w:r>
          </w:p>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Сумма </w:t>
            </w:r>
            <w:r w:rsidRPr="00BF182B">
              <w:rPr>
                <w:rFonts w:ascii="Times New Roman" w:hAnsi="Times New Roman" w:cs="Times New Roman"/>
                <w:b/>
                <w:bCs/>
                <w:sz w:val="20"/>
              </w:rPr>
              <w:br/>
              <w:t xml:space="preserve">риска </w:t>
            </w:r>
            <w:r w:rsidRPr="00BF182B">
              <w:rPr>
                <w:rFonts w:ascii="Times New Roman" w:hAnsi="Times New Roman" w:cs="Times New Roman"/>
                <w:b/>
                <w:bCs/>
                <w:sz w:val="20"/>
              </w:rPr>
              <w:br/>
              <w:t>после пере</w:t>
            </w:r>
            <w:r w:rsidRPr="00BF182B">
              <w:rPr>
                <w:rFonts w:ascii="Times New Roman" w:hAnsi="Times New Roman" w:cs="Times New Roman"/>
                <w:b/>
                <w:bCs/>
                <w:sz w:val="20"/>
              </w:rPr>
              <w:br/>
              <w:t xml:space="preserve">-дачи </w:t>
            </w:r>
            <w:r w:rsidRPr="00BF182B">
              <w:rPr>
                <w:rFonts w:ascii="Times New Roman" w:hAnsi="Times New Roman" w:cs="Times New Roman"/>
                <w:b/>
                <w:bCs/>
                <w:sz w:val="20"/>
              </w:rPr>
              <w:br/>
              <w:t>в пере-</w:t>
            </w:r>
            <w:r w:rsidRPr="00BF182B">
              <w:rPr>
                <w:rFonts w:ascii="Times New Roman" w:hAnsi="Times New Roman" w:cs="Times New Roman"/>
                <w:b/>
                <w:bCs/>
                <w:sz w:val="20"/>
              </w:rPr>
              <w:br/>
              <w:t>страхо-</w:t>
            </w:r>
            <w:r w:rsidRPr="00BF182B">
              <w:rPr>
                <w:rFonts w:ascii="Times New Roman" w:hAnsi="Times New Roman" w:cs="Times New Roman"/>
                <w:b/>
                <w:bCs/>
                <w:sz w:val="20"/>
              </w:rPr>
              <w:br/>
              <w:t>вание</w:t>
            </w:r>
          </w:p>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Нор-</w:t>
            </w:r>
          </w:p>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ма-</w:t>
            </w:r>
          </w:p>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тив </w:t>
            </w:r>
            <w:r w:rsidRPr="00BF182B">
              <w:rPr>
                <w:rFonts w:ascii="Times New Roman" w:hAnsi="Times New Roman" w:cs="Times New Roman"/>
                <w:b/>
                <w:bCs/>
                <w:sz w:val="20"/>
              </w:rPr>
              <w:br/>
              <w:t>2</w:t>
            </w: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Коэф-фици-</w:t>
            </w:r>
          </w:p>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ент </w:t>
            </w:r>
            <w:r w:rsidRPr="00BF182B">
              <w:rPr>
                <w:rFonts w:ascii="Times New Roman" w:hAnsi="Times New Roman" w:cs="Times New Roman"/>
                <w:b/>
                <w:bCs/>
                <w:sz w:val="20"/>
              </w:rPr>
              <w:br/>
              <w:t>1</w:t>
            </w: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Коэф-фици-</w:t>
            </w:r>
          </w:p>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ент </w:t>
            </w:r>
            <w:r w:rsidRPr="00BF182B">
              <w:rPr>
                <w:rFonts w:ascii="Times New Roman" w:hAnsi="Times New Roman" w:cs="Times New Roman"/>
                <w:b/>
                <w:bCs/>
                <w:sz w:val="20"/>
              </w:rPr>
              <w:br/>
              <w:t>2</w:t>
            </w: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MМП-1</w:t>
            </w: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MМП</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1</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2</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3</w:t>
            </w: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4</w:t>
            </w: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5</w:t>
            </w: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6</w:t>
            </w: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7</w:t>
            </w: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8</w:t>
            </w: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9</w:t>
            </w: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10</w:t>
            </w: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11</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Договора, не связанные с инвестиционными фондами:</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Категория – Индивидуальные: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(a) Страхование жизни</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(b) Аннуитеты</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Категория - Коллективные:</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(a) Страхование жизни, в том числе:</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rPr>
            </w:pPr>
            <w:r w:rsidRPr="00BF182B">
              <w:rPr>
                <w:rFonts w:ascii="Times New Roman" w:hAnsi="Times New Roman" w:cs="Times New Roman"/>
                <w:sz w:val="20"/>
              </w:rPr>
              <w:t>- с гарантированными премиями на срок не более одного года</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с гарантированными премиями на срок более одного года</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(b) Аннуитеты</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lastRenderedPageBreak/>
              <w:t xml:space="preserve">Договора, связанные с инвестиционными фондами: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Категория – Индивидуальные: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(a) Страхование жизни, в том числе: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 Гарантированные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Негарантированные</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(b) Аннуитеты, в том числе: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X </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Гарантированные</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Негарантированные</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Категория - Коллективные:</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(a) Страхование жизни, в том числе: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 Гарантированные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 Негарантированные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(b) Anuităţi, inclusiv: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 Гарантированные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 Негарантированные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Дополнительное страхование (риски)</w:t>
            </w:r>
            <w:r w:rsidRPr="00BF182B">
              <w:rPr>
                <w:rFonts w:ascii="Times New Roman" w:hAnsi="Times New Roman" w:cs="Times New Roman"/>
                <w:b/>
                <w:bCs/>
                <w:sz w:val="20"/>
                <w:vertAlign w:val="superscript"/>
              </w:rPr>
              <w:t>1</w:t>
            </w:r>
            <w:r w:rsidRPr="00BF182B">
              <w:rPr>
                <w:rFonts w:ascii="Times New Roman" w:hAnsi="Times New Roman" w:cs="Times New Roman"/>
                <w:sz w:val="20"/>
              </w:rPr>
              <w:t xml:space="preserve"> </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Индивидуальные, указать</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Коллективные, указать</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ВСЕГО</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MМП/ГМП</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89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7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7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84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5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6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71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604"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bl>
    <w:p w:rsidR="00880C1B" w:rsidRPr="00BF182B" w:rsidRDefault="00880C1B" w:rsidP="00880C1B">
      <w:pPr>
        <w:pStyle w:val="NormalWeb"/>
        <w:ind w:firstLine="0"/>
        <w:rPr>
          <w:sz w:val="20"/>
          <w:szCs w:val="20"/>
        </w:rPr>
      </w:pPr>
    </w:p>
    <w:tbl>
      <w:tblPr>
        <w:tblW w:w="10425" w:type="dxa"/>
        <w:jc w:val="center"/>
        <w:tblInd w:w="218" w:type="dxa"/>
        <w:tblLook w:val="04A0"/>
      </w:tblPr>
      <w:tblGrid>
        <w:gridCol w:w="601"/>
        <w:gridCol w:w="6129"/>
        <w:gridCol w:w="1620"/>
        <w:gridCol w:w="1613"/>
        <w:gridCol w:w="462"/>
      </w:tblGrid>
      <w:tr w:rsidR="00880C1B" w:rsidRPr="00BF182B" w:rsidTr="00DA1FB3">
        <w:trPr>
          <w:jc w:val="center"/>
        </w:trPr>
        <w:tc>
          <w:tcPr>
            <w:tcW w:w="10425" w:type="dxa"/>
            <w:gridSpan w:val="5"/>
            <w:tcMar>
              <w:top w:w="15" w:type="dxa"/>
              <w:left w:w="35" w:type="dxa"/>
              <w:bottom w:w="15" w:type="dxa"/>
              <w:right w:w="35" w:type="dxa"/>
            </w:tcMar>
            <w:hideMark/>
          </w:tcPr>
          <w:p w:rsidR="00880C1B" w:rsidRPr="00BF182B" w:rsidRDefault="00880C1B" w:rsidP="00DA1FB3">
            <w:pPr>
              <w:pStyle w:val="NormalWeb"/>
              <w:ind w:left="1092" w:right="611" w:firstLine="0"/>
              <w:rPr>
                <w:sz w:val="20"/>
                <w:szCs w:val="20"/>
              </w:rPr>
            </w:pPr>
            <w:r w:rsidRPr="00BF182B">
              <w:rPr>
                <w:sz w:val="20"/>
                <w:szCs w:val="20"/>
              </w:rPr>
              <w:t xml:space="preserve">Минимальный уставный капитал установленный законом____________________________леев. </w:t>
            </w:r>
          </w:p>
          <w:p w:rsidR="00880C1B" w:rsidRPr="00BF182B" w:rsidRDefault="00880C1B" w:rsidP="00DA1FB3">
            <w:pPr>
              <w:pStyle w:val="NormalWeb"/>
              <w:ind w:left="1092" w:right="611" w:firstLine="0"/>
              <w:rPr>
                <w:sz w:val="20"/>
                <w:szCs w:val="20"/>
              </w:rPr>
            </w:pPr>
          </w:p>
          <w:p w:rsidR="00880C1B" w:rsidRPr="00BF182B" w:rsidRDefault="00880C1B" w:rsidP="00DA1FB3">
            <w:pPr>
              <w:spacing w:after="0" w:line="240" w:lineRule="auto"/>
              <w:ind w:left="1092" w:right="611"/>
              <w:jc w:val="both"/>
              <w:rPr>
                <w:rFonts w:ascii="Times New Roman" w:hAnsi="Times New Roman" w:cs="Times New Roman"/>
                <w:sz w:val="20"/>
              </w:rPr>
            </w:pPr>
            <w:r w:rsidRPr="00BF182B">
              <w:rPr>
                <w:rFonts w:ascii="Times New Roman" w:hAnsi="Times New Roman" w:cs="Times New Roman"/>
                <w:sz w:val="20"/>
              </w:rPr>
              <w:t xml:space="preserve">Имя, фамилия и подпись сертифицированного актуария. </w:t>
            </w:r>
          </w:p>
          <w:p w:rsidR="00880C1B" w:rsidRPr="00BF182B" w:rsidRDefault="00880C1B" w:rsidP="00DA1FB3">
            <w:pPr>
              <w:spacing w:after="0" w:line="240" w:lineRule="auto"/>
              <w:ind w:left="1092" w:right="611"/>
              <w:jc w:val="both"/>
              <w:rPr>
                <w:rFonts w:ascii="Times New Roman" w:hAnsi="Times New Roman" w:cs="Times New Roman"/>
                <w:sz w:val="20"/>
              </w:rPr>
            </w:pPr>
            <w:r w:rsidRPr="00BF182B">
              <w:rPr>
                <w:rFonts w:ascii="Times New Roman" w:hAnsi="Times New Roman" w:cs="Times New Roman"/>
                <w:sz w:val="20"/>
              </w:rPr>
              <w:t>Дата составления ________________________</w:t>
            </w:r>
          </w:p>
          <w:p w:rsidR="00880C1B" w:rsidRPr="00BF182B" w:rsidRDefault="00880C1B" w:rsidP="00DA1FB3">
            <w:pPr>
              <w:pStyle w:val="NormalWeb"/>
              <w:ind w:left="1092" w:right="611" w:firstLine="0"/>
              <w:rPr>
                <w:sz w:val="20"/>
                <w:szCs w:val="20"/>
              </w:rPr>
            </w:pPr>
          </w:p>
          <w:p w:rsidR="00880C1B" w:rsidRPr="00BF182B" w:rsidRDefault="00880C1B" w:rsidP="00DA1FB3">
            <w:pPr>
              <w:pStyle w:val="NormalWeb"/>
              <w:ind w:left="1092" w:right="611" w:firstLine="0"/>
              <w:rPr>
                <w:i/>
                <w:iCs/>
                <w:sz w:val="20"/>
                <w:szCs w:val="20"/>
              </w:rPr>
            </w:pPr>
            <w:r w:rsidRPr="00BF182B">
              <w:rPr>
                <w:i/>
                <w:iCs/>
                <w:sz w:val="20"/>
                <w:szCs w:val="20"/>
                <w:vertAlign w:val="superscript"/>
              </w:rPr>
              <w:t>1</w:t>
            </w:r>
            <w:r w:rsidRPr="00BF182B">
              <w:rPr>
                <w:i/>
                <w:iCs/>
                <w:sz w:val="20"/>
                <w:szCs w:val="20"/>
              </w:rPr>
              <w:t xml:space="preserve"> Технические резервы, в том числе математические резервы, в зависимости от обстоятельств.</w:t>
            </w:r>
          </w:p>
          <w:p w:rsidR="00880C1B" w:rsidRPr="00BF182B" w:rsidRDefault="00880C1B" w:rsidP="00DA1FB3">
            <w:pPr>
              <w:pStyle w:val="NormalWeb"/>
              <w:ind w:left="462" w:right="611" w:firstLine="0"/>
              <w:rPr>
                <w:sz w:val="20"/>
                <w:szCs w:val="20"/>
              </w:rPr>
            </w:pPr>
          </w:p>
          <w:p w:rsidR="00880C1B" w:rsidRPr="00BF182B" w:rsidRDefault="00880C1B" w:rsidP="00DA1FB3">
            <w:pPr>
              <w:pStyle w:val="NormalWeb"/>
              <w:ind w:left="462" w:right="611" w:firstLine="630"/>
              <w:rPr>
                <w:sz w:val="20"/>
                <w:szCs w:val="20"/>
              </w:rPr>
            </w:pPr>
            <w:r w:rsidRPr="00BF182B">
              <w:rPr>
                <w:bCs/>
                <w:i/>
                <w:sz w:val="20"/>
              </w:rPr>
              <w:t xml:space="preserve">Инструкция по заполнению Формы </w:t>
            </w:r>
            <w:r w:rsidRPr="00BF182B">
              <w:rPr>
                <w:i/>
                <w:iCs/>
                <w:sz w:val="20"/>
                <w:szCs w:val="20"/>
              </w:rPr>
              <w:t>MМП_Ж/ГМП_Ж:</w:t>
            </w:r>
            <w:r w:rsidRPr="00BF182B">
              <w:rPr>
                <w:sz w:val="20"/>
                <w:szCs w:val="20"/>
              </w:rPr>
              <w:t xml:space="preserve"> </w:t>
            </w:r>
          </w:p>
          <w:p w:rsidR="00880C1B" w:rsidRPr="00BF182B" w:rsidRDefault="00880C1B" w:rsidP="00DA1FB3">
            <w:pPr>
              <w:pStyle w:val="NormalWeb"/>
              <w:ind w:left="462" w:right="611" w:firstLine="630"/>
              <w:rPr>
                <w:sz w:val="20"/>
                <w:szCs w:val="20"/>
              </w:rPr>
            </w:pPr>
            <w:r w:rsidRPr="00BF182B">
              <w:rPr>
                <w:i/>
                <w:iCs/>
                <w:sz w:val="20"/>
                <w:szCs w:val="20"/>
              </w:rPr>
              <w:t xml:space="preserve">(1) </w:t>
            </w:r>
            <w:r w:rsidRPr="00BF182B">
              <w:rPr>
                <w:i/>
                <w:sz w:val="20"/>
                <w:szCs w:val="20"/>
              </w:rPr>
              <w:t>Норматив 1 равен 0.85 (85%) или соотношению между математическими резервами после вычета доли переданной в перестрахование и математическими брутто-резервами, которое из них больше</w:t>
            </w:r>
            <w:r w:rsidRPr="00BF182B">
              <w:rPr>
                <w:i/>
                <w:iCs/>
                <w:sz w:val="20"/>
                <w:szCs w:val="20"/>
              </w:rPr>
              <w:t xml:space="preserve">. </w:t>
            </w:r>
          </w:p>
          <w:p w:rsidR="00880C1B" w:rsidRPr="00BF182B" w:rsidRDefault="00880C1B" w:rsidP="00DA1FB3">
            <w:pPr>
              <w:pStyle w:val="NormalWeb"/>
              <w:ind w:left="462" w:right="611" w:firstLine="630"/>
              <w:rPr>
                <w:sz w:val="20"/>
                <w:szCs w:val="20"/>
              </w:rPr>
            </w:pPr>
            <w:r w:rsidRPr="00BF182B">
              <w:rPr>
                <w:i/>
                <w:iCs/>
                <w:sz w:val="20"/>
                <w:szCs w:val="20"/>
              </w:rPr>
              <w:t xml:space="preserve">(2) </w:t>
            </w:r>
            <w:r w:rsidRPr="00BF182B">
              <w:rPr>
                <w:i/>
                <w:sz w:val="20"/>
                <w:szCs w:val="20"/>
              </w:rPr>
              <w:t>Норматив 2 равен 0.5 (50%) или соотношению между суммой риска, удержанной в качестве обязательства после передачи в перестрахование, и брутто-суммой риска, которое из них больше</w:t>
            </w:r>
            <w:r w:rsidRPr="00BF182B">
              <w:rPr>
                <w:i/>
                <w:iCs/>
                <w:sz w:val="20"/>
                <w:szCs w:val="20"/>
              </w:rPr>
              <w:t>.</w:t>
            </w:r>
            <w:r w:rsidRPr="00BF182B">
              <w:rPr>
                <w:sz w:val="20"/>
                <w:szCs w:val="20"/>
              </w:rPr>
              <w:t xml:space="preserve"> </w:t>
            </w:r>
          </w:p>
          <w:p w:rsidR="00880C1B" w:rsidRPr="00BF182B" w:rsidRDefault="00880C1B" w:rsidP="00DA1FB3">
            <w:pPr>
              <w:pStyle w:val="NormalWeb"/>
              <w:ind w:left="462" w:right="611" w:firstLine="630"/>
              <w:rPr>
                <w:i/>
                <w:iCs/>
                <w:sz w:val="20"/>
                <w:szCs w:val="20"/>
              </w:rPr>
            </w:pPr>
            <w:r w:rsidRPr="00BF182B">
              <w:rPr>
                <w:i/>
                <w:iCs/>
                <w:sz w:val="20"/>
                <w:szCs w:val="20"/>
              </w:rPr>
              <w:t xml:space="preserve">(3) </w:t>
            </w:r>
            <w:r w:rsidRPr="00BF182B">
              <w:rPr>
                <w:i/>
                <w:sz w:val="20"/>
                <w:szCs w:val="20"/>
              </w:rPr>
              <w:t>Минимальная маржа платежеспособности (ММП-1)</w:t>
            </w:r>
            <w:r w:rsidRPr="00BF182B">
              <w:rPr>
                <w:i/>
                <w:iCs/>
                <w:sz w:val="20"/>
                <w:szCs w:val="20"/>
              </w:rPr>
              <w:t xml:space="preserve"> </w:t>
            </w:r>
          </w:p>
          <w:p w:rsidR="00880C1B" w:rsidRPr="00BF182B" w:rsidRDefault="00880C1B" w:rsidP="00DA1FB3">
            <w:pPr>
              <w:pStyle w:val="NormalWeb"/>
              <w:ind w:left="462" w:right="611" w:firstLine="630"/>
              <w:rPr>
                <w:i/>
                <w:sz w:val="20"/>
                <w:szCs w:val="20"/>
              </w:rPr>
            </w:pPr>
            <w:r w:rsidRPr="00BF182B">
              <w:rPr>
                <w:i/>
                <w:sz w:val="20"/>
                <w:szCs w:val="20"/>
              </w:rPr>
              <w:t xml:space="preserve">Гр.(10) </w:t>
            </w:r>
            <w:r w:rsidRPr="00BF182B">
              <w:rPr>
                <w:i/>
                <w:iCs/>
                <w:sz w:val="20"/>
                <w:szCs w:val="20"/>
              </w:rPr>
              <w:t>= {[</w:t>
            </w:r>
            <w:r w:rsidRPr="00BF182B">
              <w:rPr>
                <w:i/>
                <w:sz w:val="20"/>
                <w:szCs w:val="20"/>
              </w:rPr>
              <w:t xml:space="preserve"> Гр.(3) × Гр.(4) × Гр.(8)</w:t>
            </w:r>
            <w:r w:rsidRPr="00BF182B">
              <w:rPr>
                <w:i/>
                <w:iCs/>
                <w:sz w:val="20"/>
                <w:szCs w:val="20"/>
              </w:rPr>
              <w:t>] + [</w:t>
            </w:r>
            <w:r w:rsidRPr="00BF182B">
              <w:rPr>
                <w:i/>
                <w:sz w:val="20"/>
                <w:szCs w:val="20"/>
              </w:rPr>
              <w:t>Гр.(6) × Гр.(7) × Гр.(9)</w:t>
            </w:r>
            <w:r w:rsidRPr="00BF182B">
              <w:rPr>
                <w:i/>
                <w:iCs/>
                <w:sz w:val="20"/>
                <w:szCs w:val="20"/>
              </w:rPr>
              <w:t>]}</w:t>
            </w:r>
            <w:r w:rsidRPr="00BF182B">
              <w:rPr>
                <w:sz w:val="20"/>
                <w:szCs w:val="20"/>
              </w:rPr>
              <w:t xml:space="preserve"> </w:t>
            </w:r>
            <w:r w:rsidRPr="00BF182B">
              <w:rPr>
                <w:i/>
                <w:sz w:val="20"/>
                <w:szCs w:val="20"/>
              </w:rPr>
              <w:t>×1,25</w:t>
            </w:r>
            <w:r w:rsidRPr="00BF182B">
              <w:rPr>
                <w:i/>
                <w:iCs/>
                <w:sz w:val="20"/>
                <w:szCs w:val="20"/>
              </w:rPr>
              <w:t>.</w:t>
            </w:r>
            <w:r w:rsidRPr="00BF182B">
              <w:rPr>
                <w:i/>
                <w:sz w:val="20"/>
                <w:szCs w:val="20"/>
              </w:rPr>
              <w:t xml:space="preserve"> </w:t>
            </w:r>
          </w:p>
          <w:p w:rsidR="00880C1B" w:rsidRPr="00BF182B" w:rsidRDefault="00880C1B" w:rsidP="00DA1FB3">
            <w:pPr>
              <w:pStyle w:val="NormalWeb"/>
              <w:ind w:left="462" w:right="611" w:firstLine="630"/>
              <w:rPr>
                <w:sz w:val="20"/>
                <w:szCs w:val="20"/>
              </w:rPr>
            </w:pPr>
            <w:r w:rsidRPr="00BF182B">
              <w:rPr>
                <w:i/>
                <w:iCs/>
                <w:sz w:val="20"/>
                <w:szCs w:val="20"/>
              </w:rPr>
              <w:t xml:space="preserve">(4) </w:t>
            </w:r>
            <w:r w:rsidRPr="00BF182B">
              <w:rPr>
                <w:i/>
                <w:sz w:val="20"/>
                <w:szCs w:val="20"/>
              </w:rPr>
              <w:t>При расчете общей суммы риска, договора, по которым сумма риска является отрицательной или не существует, в расчет не принимаются</w:t>
            </w:r>
            <w:r w:rsidRPr="00BF182B">
              <w:rPr>
                <w:i/>
                <w:iCs/>
                <w:sz w:val="20"/>
                <w:szCs w:val="20"/>
              </w:rPr>
              <w:t>.</w:t>
            </w:r>
            <w:r w:rsidRPr="00BF182B">
              <w:rPr>
                <w:sz w:val="20"/>
                <w:szCs w:val="20"/>
              </w:rPr>
              <w:t xml:space="preserve"> </w:t>
            </w:r>
          </w:p>
          <w:p w:rsidR="00880C1B" w:rsidRPr="00BF182B" w:rsidRDefault="00880C1B" w:rsidP="00DA1FB3">
            <w:pPr>
              <w:pStyle w:val="NormalWeb"/>
              <w:ind w:left="462" w:right="611" w:firstLine="630"/>
              <w:rPr>
                <w:sz w:val="20"/>
                <w:szCs w:val="20"/>
              </w:rPr>
            </w:pPr>
            <w:r w:rsidRPr="00BF182B">
              <w:rPr>
                <w:i/>
                <w:iCs/>
                <w:sz w:val="20"/>
                <w:szCs w:val="20"/>
              </w:rPr>
              <w:t xml:space="preserve">(5) </w:t>
            </w:r>
            <w:r w:rsidRPr="00BF182B">
              <w:rPr>
                <w:i/>
                <w:sz w:val="20"/>
                <w:szCs w:val="20"/>
              </w:rPr>
              <w:t>Для дополнительного страхования в графах (2) и (3) указываются технические резервы, иные чем математические резервы</w:t>
            </w:r>
            <w:r w:rsidRPr="00BF182B">
              <w:rPr>
                <w:i/>
                <w:iCs/>
                <w:sz w:val="20"/>
                <w:szCs w:val="20"/>
              </w:rPr>
              <w:t xml:space="preserve">. </w:t>
            </w:r>
          </w:p>
          <w:p w:rsidR="00880C1B" w:rsidRPr="00BF182B" w:rsidRDefault="00880C1B" w:rsidP="00DA1FB3">
            <w:pPr>
              <w:pStyle w:val="NormalWeb"/>
              <w:ind w:left="462" w:right="611" w:firstLine="630"/>
              <w:rPr>
                <w:sz w:val="20"/>
                <w:szCs w:val="20"/>
              </w:rPr>
            </w:pPr>
            <w:r w:rsidRPr="00BF182B">
              <w:rPr>
                <w:i/>
                <w:iCs/>
                <w:sz w:val="20"/>
                <w:szCs w:val="20"/>
              </w:rPr>
              <w:t xml:space="preserve">(6) </w:t>
            </w:r>
            <w:r w:rsidRPr="00BF182B">
              <w:rPr>
                <w:i/>
                <w:sz w:val="20"/>
                <w:szCs w:val="20"/>
              </w:rPr>
              <w:t>Сведения относительно коэффициента 1 и коэффициента 2 указаны во вспомогательной таблице к инструкции по заполнению Формы ММП_Ж</w:t>
            </w:r>
            <w:r w:rsidRPr="00BF182B">
              <w:rPr>
                <w:i/>
                <w:iCs/>
                <w:sz w:val="20"/>
                <w:szCs w:val="20"/>
              </w:rPr>
              <w:t xml:space="preserve"> /ГМП_Ж.</w:t>
            </w:r>
            <w:r w:rsidRPr="00BF182B">
              <w:rPr>
                <w:i/>
                <w:sz w:val="20"/>
                <w:szCs w:val="20"/>
              </w:rPr>
              <w:t xml:space="preserve"> </w:t>
            </w:r>
          </w:p>
          <w:p w:rsidR="00880C1B" w:rsidRPr="00BF182B" w:rsidRDefault="00880C1B" w:rsidP="00DA1FB3">
            <w:pPr>
              <w:pStyle w:val="NormalWeb"/>
              <w:ind w:left="462" w:right="611" w:firstLine="630"/>
              <w:rPr>
                <w:sz w:val="20"/>
                <w:szCs w:val="20"/>
              </w:rPr>
            </w:pPr>
            <w:r w:rsidRPr="00BF182B">
              <w:rPr>
                <w:i/>
                <w:sz w:val="20"/>
                <w:szCs w:val="20"/>
              </w:rPr>
              <w:t xml:space="preserve">(7) ММП представляет собой минимальную маржу платежеспособности и равна наибольшей величине между ММП-1 и минимальным уставным капиталом, установленным законом. </w:t>
            </w:r>
          </w:p>
          <w:p w:rsidR="00880C1B" w:rsidRPr="00BF182B" w:rsidRDefault="00880C1B" w:rsidP="00DA1FB3">
            <w:pPr>
              <w:pStyle w:val="NormalWeb"/>
              <w:ind w:left="462" w:right="611" w:firstLine="630"/>
              <w:rPr>
                <w:sz w:val="20"/>
                <w:szCs w:val="20"/>
              </w:rPr>
            </w:pPr>
            <w:r w:rsidRPr="00BF182B">
              <w:rPr>
                <w:i/>
                <w:sz w:val="20"/>
                <w:szCs w:val="20"/>
              </w:rPr>
              <w:t xml:space="preserve">(8) ГМП рассчитывается только в случае когда страховая компания более не владеет лицензией. ГМП представляет собой гарантийную минимальную маржу платежеспособности которая имеет величину, полученную в соответствии с расчетом ММП-1 с применением коэффициента 1,25. </w:t>
            </w:r>
          </w:p>
          <w:p w:rsidR="00880C1B" w:rsidRPr="00BF182B" w:rsidRDefault="00880C1B" w:rsidP="00DA1FB3">
            <w:pPr>
              <w:pStyle w:val="NormalWeb"/>
              <w:ind w:right="611" w:firstLine="720"/>
              <w:rPr>
                <w:sz w:val="20"/>
                <w:szCs w:val="20"/>
              </w:rPr>
            </w:pPr>
          </w:p>
        </w:tc>
      </w:tr>
      <w:tr w:rsidR="00880C1B" w:rsidRPr="00BF182B" w:rsidTr="00DA1FB3">
        <w:tblPrEx>
          <w:tblCellMar>
            <w:top w:w="15" w:type="dxa"/>
            <w:left w:w="15" w:type="dxa"/>
            <w:bottom w:w="15" w:type="dxa"/>
            <w:right w:w="15" w:type="dxa"/>
          </w:tblCellMar>
        </w:tblPrEx>
        <w:trPr>
          <w:gridBefore w:val="1"/>
          <w:gridAfter w:val="1"/>
          <w:wBefore w:w="601" w:type="dxa"/>
          <w:wAfter w:w="462" w:type="dxa"/>
          <w:jc w:val="center"/>
        </w:trPr>
        <w:tc>
          <w:tcPr>
            <w:tcW w:w="9362" w:type="dxa"/>
            <w:gridSpan w:val="3"/>
            <w:tcBorders>
              <w:top w:val="nil"/>
              <w:left w:val="nil"/>
              <w:bottom w:val="nil"/>
              <w:right w:val="nil"/>
            </w:tcBorders>
            <w:tcMar>
              <w:top w:w="15" w:type="dxa"/>
              <w:left w:w="30" w:type="dxa"/>
              <w:bottom w:w="15" w:type="dxa"/>
              <w:right w:w="30" w:type="dxa"/>
            </w:tcMar>
            <w:hideMark/>
          </w:tcPr>
          <w:p w:rsidR="00880C1B" w:rsidRPr="00BF182B" w:rsidRDefault="00880C1B" w:rsidP="00DA1FB3">
            <w:pPr>
              <w:pStyle w:val="NormalWeb"/>
              <w:ind w:firstLine="0"/>
              <w:rPr>
                <w:b/>
                <w:sz w:val="20"/>
                <w:szCs w:val="20"/>
              </w:rPr>
            </w:pPr>
            <w:r w:rsidRPr="00BF182B">
              <w:rPr>
                <w:b/>
                <w:sz w:val="20"/>
                <w:szCs w:val="20"/>
              </w:rPr>
              <w:t>Вспомогательная таблица к инструкции по заполнению Формы ММП_Ж</w:t>
            </w:r>
            <w:r w:rsidRPr="00BF182B">
              <w:rPr>
                <w:b/>
                <w:iCs/>
                <w:sz w:val="20"/>
                <w:szCs w:val="20"/>
              </w:rPr>
              <w:t xml:space="preserve"> /ГМП_Ж</w:t>
            </w:r>
          </w:p>
          <w:p w:rsidR="00880C1B" w:rsidRPr="00BF182B" w:rsidRDefault="00880C1B" w:rsidP="00DA1FB3">
            <w:pPr>
              <w:pStyle w:val="NormalWeb"/>
              <w:rPr>
                <w:b/>
                <w:sz w:val="20"/>
                <w:szCs w:val="20"/>
              </w:rPr>
            </w:pPr>
            <w:r w:rsidRPr="00BF182B">
              <w:rPr>
                <w:b/>
                <w:sz w:val="20"/>
                <w:szCs w:val="20"/>
              </w:rPr>
              <w:t> </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cb"/>
              <w:rPr>
                <w:sz w:val="20"/>
                <w:szCs w:val="20"/>
              </w:rPr>
            </w:pPr>
            <w:r w:rsidRPr="00BF182B">
              <w:rPr>
                <w:sz w:val="20"/>
                <w:szCs w:val="20"/>
              </w:rPr>
              <w:t>Сведения о коэффициентах</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sz w:val="20"/>
                <w:szCs w:val="20"/>
              </w:rPr>
              <w:t xml:space="preserve">Коэффициент </w:t>
            </w:r>
            <w:r w:rsidRPr="00BF182B">
              <w:rPr>
                <w:rFonts w:ascii="Times New Roman" w:hAnsi="Times New Roman" w:cs="Times New Roman"/>
                <w:b/>
                <w:bCs/>
                <w:sz w:val="20"/>
              </w:rPr>
              <w:t>1</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sz w:val="20"/>
                <w:szCs w:val="20"/>
              </w:rPr>
              <w:t>Коэффициент</w:t>
            </w:r>
            <w:r w:rsidRPr="00BF182B">
              <w:rPr>
                <w:rFonts w:ascii="Times New Roman" w:hAnsi="Times New Roman" w:cs="Times New Roman"/>
                <w:b/>
                <w:bCs/>
                <w:sz w:val="20"/>
              </w:rPr>
              <w:t xml:space="preserve"> 2</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b/>
                <w:bCs/>
                <w:sz w:val="20"/>
                <w:szCs w:val="20"/>
              </w:rPr>
              <w:t>Страхование, не связанное с инвестиционными фондами:</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  </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lastRenderedPageBreak/>
              <w:t>Индивидуальное:</w:t>
            </w:r>
            <w:r w:rsidRPr="00BF182B">
              <w:rPr>
                <w:rFonts w:ascii="Times New Roman" w:hAnsi="Times New Roman" w:cs="Times New Roman"/>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Страхование жизни</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4% </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0.3%</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Аннуитеты</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4%</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0% </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Коллективное:</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жизни: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с гарантированными премиями на срок не более одного года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0.2%</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с гарантированными премиями на срок более одного года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3% </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0.3%</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Аннуитеты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4%</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b/>
                <w:bCs/>
                <w:sz w:val="20"/>
                <w:szCs w:val="20"/>
              </w:rPr>
              <w:t xml:space="preserve">Страхование, связанное с инвестиционными фондами: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Индивидуальное:</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жизни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w:t>
            </w:r>
            <w:r w:rsidRPr="00BF182B">
              <w:rPr>
                <w:sz w:val="20"/>
              </w:rPr>
              <w:t>Гарантированные</w:t>
            </w:r>
            <w:r w:rsidRPr="00BF182B">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0.2%</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w:t>
            </w:r>
            <w:r w:rsidRPr="00BF182B">
              <w:rPr>
                <w:sz w:val="20"/>
              </w:rPr>
              <w:t>Негарантированные</w:t>
            </w:r>
            <w:r w:rsidRPr="00BF182B">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1% </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0.3%</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Аннуитеты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w:t>
            </w:r>
            <w:r w:rsidRPr="00BF182B">
              <w:rPr>
                <w:sz w:val="20"/>
              </w:rPr>
              <w:t>Гарантированные</w:t>
            </w:r>
            <w:r w:rsidRPr="00BF182B">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w:t>
            </w:r>
            <w:r w:rsidRPr="00BF182B">
              <w:rPr>
                <w:sz w:val="20"/>
              </w:rPr>
              <w:t>Негарантированные</w:t>
            </w:r>
            <w:r w:rsidRPr="00BF182B">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Коллективное: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Страхование жизни:</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w:t>
            </w:r>
            <w:r w:rsidRPr="00BF182B">
              <w:rPr>
                <w:sz w:val="20"/>
              </w:rPr>
              <w:t>Гарантированные</w:t>
            </w:r>
            <w:r w:rsidRPr="00BF182B">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w:t>
            </w:r>
            <w:r w:rsidRPr="00BF182B">
              <w:rPr>
                <w:sz w:val="20"/>
              </w:rPr>
              <w:t>Негарантированные</w:t>
            </w:r>
            <w:r w:rsidRPr="00BF182B">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Аннуитеты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w:t>
            </w:r>
            <w:r w:rsidRPr="00BF182B">
              <w:rPr>
                <w:sz w:val="20"/>
              </w:rPr>
              <w:t>Гарантированные</w:t>
            </w:r>
            <w:r w:rsidRPr="00BF182B">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w:t>
            </w:r>
            <w:r w:rsidRPr="00BF182B">
              <w:rPr>
                <w:sz w:val="20"/>
              </w:rPr>
              <w:t>Негарантированные</w:t>
            </w:r>
            <w:r w:rsidRPr="00BF182B">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b/>
                <w:bCs/>
                <w:sz w:val="20"/>
                <w:szCs w:val="20"/>
              </w:rPr>
              <w:t>Дополнительное страхование (риски)</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Индивидуальное и коллективное</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смерть от несчастного случая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телесные повреждения вследствие несчастного случая</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постоянная нетрудоспособность</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xml:space="preserve">• временная нетрудоспособность </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4%</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госпитализация или страхование медицинских расходов</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4%</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страхование тяжких заболеваний</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4%</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страхование от безработицы</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r w:rsidR="00880C1B" w:rsidRPr="00BF182B" w:rsidTr="00DA1FB3">
        <w:trPr>
          <w:gridBefore w:val="1"/>
          <w:gridAfter w:val="1"/>
          <w:wBefore w:w="601" w:type="dxa"/>
          <w:wAfter w:w="462" w:type="dxa"/>
          <w:jc w:val="center"/>
        </w:trPr>
        <w:tc>
          <w:tcPr>
            <w:tcW w:w="612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pStyle w:val="NormalWeb"/>
              <w:rPr>
                <w:sz w:val="20"/>
                <w:szCs w:val="20"/>
              </w:rPr>
            </w:pPr>
            <w:r w:rsidRPr="00BF182B">
              <w:rPr>
                <w:sz w:val="20"/>
                <w:szCs w:val="20"/>
              </w:rPr>
              <w:t>• иное (указать)</w:t>
            </w:r>
          </w:p>
        </w:tc>
        <w:tc>
          <w:tcPr>
            <w:tcW w:w="1620"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w:t>
            </w:r>
          </w:p>
        </w:tc>
        <w:tc>
          <w:tcPr>
            <w:tcW w:w="16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w:t>
            </w:r>
          </w:p>
        </w:tc>
      </w:tr>
    </w:tbl>
    <w:p w:rsidR="00880C1B" w:rsidRPr="00BF182B" w:rsidRDefault="00880C1B" w:rsidP="00880C1B">
      <w:pPr>
        <w:pStyle w:val="NormalWeb"/>
        <w:ind w:firstLine="0"/>
        <w:rPr>
          <w:sz w:val="20"/>
          <w:szCs w:val="20"/>
        </w:rPr>
      </w:pPr>
    </w:p>
    <w:p w:rsidR="00880C1B" w:rsidRPr="00BF182B" w:rsidRDefault="00880C1B" w:rsidP="00880C1B">
      <w:pPr>
        <w:pStyle w:val="cb"/>
        <w:rPr>
          <w:sz w:val="20"/>
          <w:szCs w:val="20"/>
        </w:rPr>
      </w:pPr>
      <w:r w:rsidRPr="00BF182B">
        <w:rPr>
          <w:sz w:val="20"/>
          <w:szCs w:val="20"/>
        </w:rPr>
        <w:t xml:space="preserve">ФОРМА ММП_О/ГМП_О </w:t>
      </w:r>
    </w:p>
    <w:p w:rsidR="00880C1B" w:rsidRPr="00BF182B" w:rsidRDefault="00880C1B" w:rsidP="00880C1B">
      <w:pPr>
        <w:pStyle w:val="cb"/>
        <w:rPr>
          <w:sz w:val="20"/>
          <w:szCs w:val="20"/>
        </w:rPr>
      </w:pPr>
    </w:p>
    <w:p w:rsidR="00880C1B" w:rsidRPr="00BF182B" w:rsidRDefault="00880C1B" w:rsidP="00880C1B">
      <w:pPr>
        <w:pStyle w:val="cb"/>
        <w:rPr>
          <w:sz w:val="20"/>
          <w:szCs w:val="20"/>
        </w:rPr>
      </w:pPr>
      <w:r w:rsidRPr="00BF182B">
        <w:rPr>
          <w:sz w:val="20"/>
          <w:szCs w:val="20"/>
        </w:rPr>
        <w:t xml:space="preserve">РАСЧЕТ </w:t>
      </w:r>
    </w:p>
    <w:p w:rsidR="00880C1B" w:rsidRPr="00BF182B" w:rsidRDefault="00880C1B" w:rsidP="00880C1B">
      <w:pPr>
        <w:pStyle w:val="cb"/>
        <w:rPr>
          <w:sz w:val="20"/>
          <w:szCs w:val="20"/>
        </w:rPr>
      </w:pPr>
      <w:r w:rsidRPr="00BF182B">
        <w:rPr>
          <w:sz w:val="20"/>
          <w:szCs w:val="20"/>
        </w:rPr>
        <w:t xml:space="preserve">минимальной маржи платежеспособности страховщика </w:t>
      </w:r>
    </w:p>
    <w:p w:rsidR="00880C1B" w:rsidRPr="00BF182B" w:rsidRDefault="00880C1B" w:rsidP="00880C1B">
      <w:pPr>
        <w:pStyle w:val="cb"/>
        <w:rPr>
          <w:sz w:val="20"/>
          <w:szCs w:val="20"/>
        </w:rPr>
      </w:pPr>
      <w:r w:rsidRPr="00BF182B">
        <w:rPr>
          <w:sz w:val="20"/>
          <w:szCs w:val="20"/>
        </w:rPr>
        <w:t xml:space="preserve">(перестраховщика)/страховой компании, осуществляющего деятельность по </w:t>
      </w:r>
    </w:p>
    <w:p w:rsidR="00880C1B" w:rsidRPr="00BF182B" w:rsidRDefault="00880C1B" w:rsidP="00880C1B">
      <w:pPr>
        <w:pStyle w:val="cb"/>
        <w:rPr>
          <w:sz w:val="20"/>
          <w:szCs w:val="20"/>
        </w:rPr>
      </w:pPr>
      <w:r w:rsidRPr="00BF182B">
        <w:rPr>
          <w:sz w:val="20"/>
          <w:szCs w:val="20"/>
        </w:rPr>
        <w:t xml:space="preserve">общему страхованию на дату ____________________ </w:t>
      </w:r>
    </w:p>
    <w:p w:rsidR="00880C1B" w:rsidRPr="00BF182B" w:rsidRDefault="00880C1B" w:rsidP="00880C1B">
      <w:pPr>
        <w:pStyle w:val="NormalWeb"/>
        <w:rPr>
          <w:sz w:val="20"/>
          <w:szCs w:val="20"/>
        </w:rPr>
      </w:pPr>
      <w:r w:rsidRPr="00BF182B">
        <w:rPr>
          <w:sz w:val="20"/>
          <w:szCs w:val="20"/>
        </w:rPr>
        <w:t> </w:t>
      </w:r>
    </w:p>
    <w:p w:rsidR="00880C1B" w:rsidRPr="00BF182B" w:rsidRDefault="00880C1B" w:rsidP="00880C1B">
      <w:pPr>
        <w:pStyle w:val="NormalWeb"/>
        <w:rPr>
          <w:sz w:val="20"/>
          <w:szCs w:val="20"/>
        </w:rPr>
      </w:pPr>
      <w:r w:rsidRPr="00BF182B">
        <w:rPr>
          <w:sz w:val="20"/>
          <w:szCs w:val="20"/>
        </w:rPr>
        <w:t>Наименование страховщика (перестраховщика)/страховой компании: _________________________</w:t>
      </w:r>
    </w:p>
    <w:p w:rsidR="00880C1B" w:rsidRPr="00BF182B" w:rsidRDefault="00880C1B" w:rsidP="00880C1B">
      <w:pPr>
        <w:pStyle w:val="NormalWeb"/>
        <w:rPr>
          <w:sz w:val="20"/>
          <w:szCs w:val="20"/>
        </w:rPr>
      </w:pPr>
      <w:r w:rsidRPr="00BF182B">
        <w:rPr>
          <w:sz w:val="20"/>
          <w:szCs w:val="20"/>
        </w:rPr>
        <w:t>Код IDNO _________________________________</w:t>
      </w:r>
    </w:p>
    <w:p w:rsidR="00880C1B" w:rsidRPr="00BF182B" w:rsidRDefault="00880C1B" w:rsidP="00880C1B">
      <w:pPr>
        <w:pStyle w:val="NormalWeb"/>
        <w:ind w:left="1080" w:firstLine="0"/>
      </w:pPr>
      <w:r w:rsidRPr="00BF182B">
        <w:rPr>
          <w:sz w:val="20"/>
          <w:szCs w:val="20"/>
        </w:rPr>
        <w:t> </w:t>
      </w:r>
    </w:p>
    <w:tbl>
      <w:tblPr>
        <w:tblW w:w="10094" w:type="dxa"/>
        <w:jc w:val="center"/>
        <w:tblInd w:w="812" w:type="dxa"/>
        <w:tblLook w:val="04A0"/>
      </w:tblPr>
      <w:tblGrid>
        <w:gridCol w:w="603"/>
        <w:gridCol w:w="3513"/>
        <w:gridCol w:w="1034"/>
        <w:gridCol w:w="1019"/>
        <w:gridCol w:w="1014"/>
        <w:gridCol w:w="939"/>
        <w:gridCol w:w="684"/>
        <w:gridCol w:w="684"/>
        <w:gridCol w:w="604"/>
      </w:tblGrid>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Класс страхования</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Начис-ленная брутто-премия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Начис-ленная нетто-премия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Заявлен-</w:t>
            </w:r>
          </w:p>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ные брутто-убытки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Заявлен-</w:t>
            </w:r>
          </w:p>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 xml:space="preserve">ные </w:t>
            </w:r>
          </w:p>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нетто-убытки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ММП-1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ММП-2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 xml:space="preserve">ММП </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A</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8</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Страхование от несчастных случаев</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Страхование здоровья</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3</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Страхование средств наземного транспорта (иного, чем железнодорожный)</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4</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средств железнодорожного 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5</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средств воздушного 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lastRenderedPageBreak/>
              <w:t>6</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средств морского, озерного и речного транспорта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7</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перевозимого имущества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8</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от пожара и других стихийных бедствий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9</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Иное страхование имущества</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10</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автогражданской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11</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авиагражданской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12</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гражданской ответственности на море, озере и реке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13</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общей гражданской ответственности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14</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Страхование кредитов</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15</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Страхование гарантий</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16</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Страхование финансовых потерь</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17</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правовой защиты </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18</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Страхование содействия лицам, находящимся в затруднении во время передвижений или в отсутствие по месту жительства или по месту постоянного пребывания</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19</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ВСЕГО (стр.1 - стр.18)</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r>
      <w:tr w:rsidR="00880C1B" w:rsidRPr="00BF182B" w:rsidTr="00DA1FB3">
        <w:trPr>
          <w:jc w:val="center"/>
        </w:trPr>
        <w:tc>
          <w:tcPr>
            <w:tcW w:w="60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20</w:t>
            </w:r>
          </w:p>
        </w:tc>
        <w:tc>
          <w:tcPr>
            <w:tcW w:w="3513"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ММП/ГМП</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p>
        </w:tc>
      </w:tr>
    </w:tbl>
    <w:p w:rsidR="00880C1B" w:rsidRPr="00BF182B" w:rsidRDefault="00880C1B" w:rsidP="00880C1B">
      <w:pPr>
        <w:pStyle w:val="NormalWeb"/>
        <w:ind w:firstLine="0"/>
        <w:rPr>
          <w:sz w:val="20"/>
          <w:szCs w:val="20"/>
        </w:rPr>
      </w:pPr>
    </w:p>
    <w:p w:rsidR="00880C1B" w:rsidRPr="00BF182B" w:rsidRDefault="00880C1B" w:rsidP="00880C1B">
      <w:pPr>
        <w:pStyle w:val="NormalWeb"/>
        <w:rPr>
          <w:sz w:val="20"/>
          <w:szCs w:val="20"/>
        </w:rPr>
      </w:pPr>
      <w:r w:rsidRPr="00BF182B">
        <w:rPr>
          <w:sz w:val="20"/>
          <w:szCs w:val="20"/>
        </w:rPr>
        <w:t xml:space="preserve">Минимальный уставный капитал установленный законом____________________________леев. </w:t>
      </w:r>
    </w:p>
    <w:p w:rsidR="00880C1B" w:rsidRPr="00BF182B" w:rsidRDefault="00880C1B" w:rsidP="00880C1B">
      <w:pPr>
        <w:pStyle w:val="NormalWeb"/>
        <w:rPr>
          <w:sz w:val="20"/>
          <w:szCs w:val="20"/>
        </w:rPr>
      </w:pPr>
    </w:p>
    <w:p w:rsidR="00880C1B" w:rsidRPr="00BF182B" w:rsidRDefault="00880C1B" w:rsidP="00880C1B">
      <w:pPr>
        <w:spacing w:after="0" w:line="240" w:lineRule="auto"/>
        <w:ind w:firstLine="567"/>
        <w:jc w:val="both"/>
        <w:rPr>
          <w:rFonts w:ascii="Times New Roman" w:hAnsi="Times New Roman" w:cs="Times New Roman"/>
          <w:sz w:val="20"/>
        </w:rPr>
      </w:pPr>
      <w:r w:rsidRPr="00BF182B">
        <w:rPr>
          <w:rFonts w:ascii="Times New Roman" w:hAnsi="Times New Roman" w:cs="Times New Roman"/>
          <w:sz w:val="20"/>
        </w:rPr>
        <w:t xml:space="preserve">Имя, фамилия и подпись сертифицированного актуария. </w:t>
      </w:r>
    </w:p>
    <w:p w:rsidR="00880C1B" w:rsidRPr="00BF182B" w:rsidRDefault="00880C1B" w:rsidP="00880C1B">
      <w:pPr>
        <w:spacing w:after="0" w:line="240" w:lineRule="auto"/>
        <w:ind w:firstLine="567"/>
        <w:jc w:val="both"/>
        <w:rPr>
          <w:rFonts w:ascii="Times New Roman" w:hAnsi="Times New Roman" w:cs="Times New Roman"/>
          <w:sz w:val="20"/>
        </w:rPr>
      </w:pPr>
      <w:r w:rsidRPr="00BF182B">
        <w:rPr>
          <w:rFonts w:ascii="Times New Roman" w:hAnsi="Times New Roman" w:cs="Times New Roman"/>
          <w:sz w:val="20"/>
        </w:rPr>
        <w:t>Дата составления ________________________</w:t>
      </w:r>
    </w:p>
    <w:p w:rsidR="00880C1B" w:rsidRPr="00BF182B" w:rsidRDefault="00880C1B" w:rsidP="00880C1B">
      <w:pPr>
        <w:pStyle w:val="NormalWeb"/>
        <w:rPr>
          <w:bCs/>
          <w:i/>
          <w:sz w:val="20"/>
        </w:rPr>
      </w:pPr>
    </w:p>
    <w:p w:rsidR="00880C1B" w:rsidRPr="00BF182B" w:rsidRDefault="00880C1B" w:rsidP="00880C1B">
      <w:pPr>
        <w:pStyle w:val="NormalWeb"/>
        <w:tabs>
          <w:tab w:val="left" w:pos="90"/>
        </w:tabs>
        <w:rPr>
          <w:i/>
          <w:sz w:val="20"/>
          <w:szCs w:val="20"/>
        </w:rPr>
      </w:pPr>
      <w:r w:rsidRPr="00BF182B">
        <w:rPr>
          <w:bCs/>
          <w:i/>
          <w:sz w:val="20"/>
        </w:rPr>
        <w:t xml:space="preserve">Инструкция по заполнению Формы </w:t>
      </w:r>
      <w:r w:rsidRPr="00BF182B">
        <w:rPr>
          <w:i/>
          <w:iCs/>
          <w:sz w:val="20"/>
          <w:szCs w:val="20"/>
        </w:rPr>
        <w:t>MМП_О/ГМП_О</w:t>
      </w:r>
      <w:r w:rsidRPr="00BF182B">
        <w:rPr>
          <w:i/>
          <w:sz w:val="20"/>
          <w:szCs w:val="20"/>
        </w:rPr>
        <w:t xml:space="preserve">:  </w:t>
      </w:r>
    </w:p>
    <w:p w:rsidR="00880C1B" w:rsidRPr="00BF182B" w:rsidRDefault="00880C1B" w:rsidP="00880C1B">
      <w:pPr>
        <w:pStyle w:val="NormalWeb"/>
        <w:tabs>
          <w:tab w:val="left" w:pos="90"/>
        </w:tabs>
        <w:rPr>
          <w:i/>
          <w:sz w:val="20"/>
          <w:szCs w:val="20"/>
        </w:rPr>
      </w:pPr>
      <w:r w:rsidRPr="00BF182B">
        <w:rPr>
          <w:i/>
          <w:sz w:val="20"/>
          <w:szCs w:val="20"/>
        </w:rPr>
        <w:t xml:space="preserve">(1) ММП-1 в Форме ММП_О/ГМП_О является минимальной маржей платежеспособности рассчитанной на основании начисленных нетто-премий и равна произведению двадцати процентов на наибольшее значение между объемом начисленных брутто-премий умноженным на коэффициент А, указанный во вспомогательной таблице к инструкции по заполнению Формы ММП_О/ГМП_О и объемом начисленных нетто-премий к которым применяется коэффициент 1,25. </w:t>
      </w:r>
    </w:p>
    <w:p w:rsidR="00880C1B" w:rsidRPr="00BF182B" w:rsidRDefault="00880C1B" w:rsidP="00880C1B">
      <w:pPr>
        <w:pStyle w:val="NormalWeb"/>
        <w:tabs>
          <w:tab w:val="left" w:pos="90"/>
        </w:tabs>
        <w:rPr>
          <w:i/>
          <w:sz w:val="20"/>
          <w:szCs w:val="20"/>
        </w:rPr>
      </w:pPr>
      <w:r w:rsidRPr="00BF182B">
        <w:rPr>
          <w:i/>
          <w:sz w:val="20"/>
          <w:szCs w:val="20"/>
        </w:rPr>
        <w:t xml:space="preserve">(2) ММП-2 в Форме ММП_О/ГМП_О является минимальной маржей платежеспособности рассчитанной на основании заявленных нетто-убытков и равна произведению тридцати процентов на наибольшее значение между объемом заявленных брутто-убытков умноженным на коэффициент В, указанный во вспомогательной таблице к инструкции по заполнению Формы ММП_О и объемом заявленных нетто-убытков к которым применяется коэффициент 1,25. </w:t>
      </w:r>
    </w:p>
    <w:p w:rsidR="00880C1B" w:rsidRPr="00BF182B" w:rsidRDefault="00880C1B" w:rsidP="00880C1B">
      <w:pPr>
        <w:pStyle w:val="NormalWeb"/>
        <w:tabs>
          <w:tab w:val="left" w:pos="90"/>
        </w:tabs>
        <w:rPr>
          <w:i/>
          <w:sz w:val="20"/>
          <w:szCs w:val="20"/>
        </w:rPr>
      </w:pPr>
      <w:r w:rsidRPr="00BF182B">
        <w:rPr>
          <w:i/>
          <w:sz w:val="20"/>
          <w:szCs w:val="20"/>
        </w:rPr>
        <w:t>(3) ММП является минимальной маржей платежеспособности и определяется как наибольшее значение между ММП-1, ММП-2 и минимальным уставным капиталом установленным законом.</w:t>
      </w:r>
    </w:p>
    <w:p w:rsidR="00880C1B" w:rsidRPr="00BF182B" w:rsidRDefault="00880C1B" w:rsidP="00880C1B">
      <w:pPr>
        <w:pStyle w:val="NormalWeb"/>
        <w:tabs>
          <w:tab w:val="left" w:pos="90"/>
        </w:tabs>
        <w:rPr>
          <w:i/>
          <w:sz w:val="20"/>
          <w:szCs w:val="20"/>
        </w:rPr>
      </w:pPr>
      <w:r w:rsidRPr="00BF182B">
        <w:rPr>
          <w:i/>
          <w:sz w:val="20"/>
          <w:szCs w:val="20"/>
        </w:rPr>
        <w:t>(4) ГМП рассчитывается только в случае когда страховая компания более не владеет лицензией. ГМП представляет собой гарантийную минимальную маржу платежеспособности и имеет наибольшую величину между ММП-1 и ММП-2 полученную в соответствии с расчетом с применением коэффициента 1,25.</w:t>
      </w:r>
    </w:p>
    <w:tbl>
      <w:tblPr>
        <w:tblW w:w="5759" w:type="pct"/>
        <w:jc w:val="center"/>
        <w:tblInd w:w="1327" w:type="dxa"/>
        <w:tblCellMar>
          <w:top w:w="15" w:type="dxa"/>
          <w:left w:w="15" w:type="dxa"/>
          <w:bottom w:w="15" w:type="dxa"/>
          <w:right w:w="15" w:type="dxa"/>
        </w:tblCellMar>
        <w:tblLook w:val="04A0"/>
      </w:tblPr>
      <w:tblGrid>
        <w:gridCol w:w="450"/>
        <w:gridCol w:w="8275"/>
        <w:gridCol w:w="902"/>
        <w:gridCol w:w="890"/>
      </w:tblGrid>
      <w:tr w:rsidR="00880C1B" w:rsidRPr="00BF182B" w:rsidTr="00DA1FB3">
        <w:trPr>
          <w:gridAfter w:val="2"/>
          <w:wAfter w:w="852" w:type="pct"/>
          <w:jc w:val="center"/>
        </w:trPr>
        <w:tc>
          <w:tcPr>
            <w:tcW w:w="4148" w:type="pct"/>
            <w:gridSpan w:val="2"/>
            <w:tcBorders>
              <w:top w:val="nil"/>
              <w:left w:val="nil"/>
              <w:bottom w:val="nil"/>
              <w:right w:val="nil"/>
            </w:tcBorders>
            <w:tcMar>
              <w:top w:w="15" w:type="dxa"/>
              <w:left w:w="30" w:type="dxa"/>
              <w:bottom w:w="15" w:type="dxa"/>
              <w:right w:w="30" w:type="dxa"/>
            </w:tcMar>
            <w:hideMark/>
          </w:tcPr>
          <w:p w:rsidR="00880C1B" w:rsidRPr="00BF182B" w:rsidRDefault="00880C1B" w:rsidP="00DA1FB3">
            <w:pPr>
              <w:pStyle w:val="cb"/>
              <w:jc w:val="left"/>
              <w:rPr>
                <w:sz w:val="20"/>
                <w:szCs w:val="20"/>
              </w:rPr>
            </w:pPr>
          </w:p>
          <w:p w:rsidR="00880C1B" w:rsidRPr="00BF182B" w:rsidRDefault="00880C1B" w:rsidP="00DA1FB3">
            <w:pPr>
              <w:pStyle w:val="cb"/>
              <w:ind w:left="-194" w:right="-1331"/>
              <w:rPr>
                <w:sz w:val="20"/>
                <w:szCs w:val="20"/>
              </w:rPr>
            </w:pPr>
            <w:r w:rsidRPr="00BF182B">
              <w:rPr>
                <w:sz w:val="20"/>
                <w:szCs w:val="20"/>
              </w:rPr>
              <w:t>Вспомогательная таблица к инструкции по заполнению Формы ММП_О/ГМП_О</w:t>
            </w:r>
          </w:p>
          <w:p w:rsidR="00880C1B" w:rsidRPr="00BF182B" w:rsidRDefault="00880C1B" w:rsidP="00DA1FB3">
            <w:pPr>
              <w:pStyle w:val="cb"/>
              <w:rPr>
                <w:sz w:val="20"/>
                <w:szCs w:val="20"/>
              </w:rPr>
            </w:pP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Класс страхования</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A</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B</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A</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jc w:val="center"/>
              <w:rPr>
                <w:rFonts w:ascii="Times New Roman" w:hAnsi="Times New Roman" w:cs="Times New Roman"/>
                <w:b/>
                <w:bCs/>
                <w:sz w:val="20"/>
              </w:rPr>
            </w:pPr>
            <w:r w:rsidRPr="00BF182B">
              <w:rPr>
                <w:rFonts w:ascii="Times New Roman" w:hAnsi="Times New Roman" w:cs="Times New Roman"/>
                <w:b/>
                <w:bCs/>
                <w:sz w:val="20"/>
              </w:rPr>
              <w:t>1</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2</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
                <w:bCs/>
                <w:sz w:val="20"/>
              </w:rPr>
              <w:t>3</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от несчастных случаев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2</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здоровья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3</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средств наземного транспорта (иного, чем железнодорожный)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4</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средств железнодорожного транспорта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0,5</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0,5</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5</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средств воздушного транспорта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0,9</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0,9</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6</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средств морского, озерного и речного транспорта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0,5</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0,5</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7</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перевозимого имущества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0,7</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0,7</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lastRenderedPageBreak/>
              <w:t>8</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от пожара и других стихийных бедствий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0,5</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0,5</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9</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Иное страхование имущества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0,5</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0,5</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10</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автогражданской ответственности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11</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авиагражданской ответственности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12</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гражданской ответственности на море, озере и реке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13</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общей гражданской ответственности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0,85</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14</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кредитов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0,9</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0,9</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15</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гарантий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0,9</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0,9</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16</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финансовых потерь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0,9</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0,9</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17</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правовой защиты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0,7</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0,7</w:t>
            </w:r>
          </w:p>
        </w:tc>
      </w:tr>
      <w:tr w:rsidR="00880C1B" w:rsidRPr="00BF182B" w:rsidTr="00DA1FB3">
        <w:tblPrEx>
          <w:tblCellMar>
            <w:top w:w="0" w:type="dxa"/>
            <w:left w:w="108" w:type="dxa"/>
            <w:bottom w:w="0" w:type="dxa"/>
            <w:right w:w="108" w:type="dxa"/>
          </w:tblCellMar>
        </w:tblPrEx>
        <w:trPr>
          <w:jc w:val="center"/>
        </w:trPr>
        <w:tc>
          <w:tcPr>
            <w:tcW w:w="21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18</w:t>
            </w:r>
          </w:p>
        </w:tc>
        <w:tc>
          <w:tcPr>
            <w:tcW w:w="3934"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Страхование содействия лицам, находящимся в затруднении во время передвижений или в отсутствие по месту жительства или по месту постоянного пребывания </w:t>
            </w:r>
          </w:p>
        </w:tc>
        <w:tc>
          <w:tcPr>
            <w:tcW w:w="429"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0,7</w:t>
            </w:r>
          </w:p>
        </w:tc>
        <w:tc>
          <w:tcPr>
            <w:tcW w:w="423" w:type="pct"/>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0,7</w:t>
            </w:r>
          </w:p>
        </w:tc>
      </w:tr>
      <w:tr w:rsidR="00880C1B" w:rsidRPr="00BF182B" w:rsidTr="00DA1FB3">
        <w:trPr>
          <w:jc w:val="center"/>
        </w:trPr>
        <w:tc>
          <w:tcPr>
            <w:tcW w:w="5000" w:type="pct"/>
            <w:gridSpan w:val="4"/>
            <w:tcBorders>
              <w:top w:val="nil"/>
              <w:left w:val="nil"/>
              <w:bottom w:val="nil"/>
              <w:right w:val="nil"/>
            </w:tcBorders>
            <w:tcMar>
              <w:top w:w="15" w:type="dxa"/>
              <w:left w:w="30" w:type="dxa"/>
              <w:bottom w:w="15" w:type="dxa"/>
              <w:right w:w="30" w:type="dxa"/>
            </w:tcMar>
            <w:hideMark/>
          </w:tcPr>
          <w:p w:rsidR="00880C1B" w:rsidRPr="00BF182B" w:rsidRDefault="00880C1B" w:rsidP="00DA1FB3">
            <w:pPr>
              <w:pStyle w:val="NormalWeb"/>
              <w:rPr>
                <w:sz w:val="16"/>
                <w:szCs w:val="16"/>
              </w:rPr>
            </w:pPr>
            <w:r w:rsidRPr="00BF182B">
              <w:rPr>
                <w:sz w:val="20"/>
                <w:szCs w:val="20"/>
              </w:rPr>
              <w:t xml:space="preserve"> </w:t>
            </w:r>
          </w:p>
          <w:p w:rsidR="00880C1B" w:rsidRPr="00BF182B" w:rsidRDefault="00880C1B" w:rsidP="00DA1FB3">
            <w:pPr>
              <w:spacing w:after="0" w:line="240" w:lineRule="auto"/>
              <w:jc w:val="center"/>
              <w:rPr>
                <w:rFonts w:ascii="Times New Roman" w:hAnsi="Times New Roman" w:cs="Times New Roman"/>
                <w:b/>
              </w:rPr>
            </w:pPr>
            <w:r w:rsidRPr="00BF182B">
              <w:rPr>
                <w:rFonts w:ascii="Times New Roman" w:hAnsi="Times New Roman" w:cs="Times New Roman"/>
                <w:b/>
              </w:rPr>
              <w:t>ФОРМА СМП_НД</w:t>
            </w:r>
          </w:p>
          <w:p w:rsidR="00880C1B" w:rsidRPr="00BF182B" w:rsidRDefault="00880C1B" w:rsidP="00DA1FB3">
            <w:pPr>
              <w:spacing w:after="0" w:line="240" w:lineRule="auto"/>
              <w:jc w:val="center"/>
              <w:rPr>
                <w:rFonts w:ascii="Times New Roman" w:hAnsi="Times New Roman" w:cs="Times New Roman"/>
                <w:b/>
                <w:sz w:val="16"/>
                <w:szCs w:val="16"/>
              </w:rPr>
            </w:pPr>
          </w:p>
          <w:p w:rsidR="00880C1B" w:rsidRPr="00BF182B" w:rsidRDefault="00880C1B" w:rsidP="00DA1FB3">
            <w:pPr>
              <w:spacing w:after="0" w:line="240" w:lineRule="auto"/>
              <w:jc w:val="center"/>
              <w:rPr>
                <w:rFonts w:ascii="Times New Roman" w:hAnsi="Times New Roman" w:cs="Times New Roman"/>
                <w:b/>
                <w:sz w:val="20"/>
                <w:szCs w:val="20"/>
              </w:rPr>
            </w:pPr>
            <w:r w:rsidRPr="00BF182B">
              <w:rPr>
                <w:rFonts w:ascii="Times New Roman" w:hAnsi="Times New Roman" w:cs="Times New Roman"/>
                <w:b/>
                <w:sz w:val="20"/>
                <w:szCs w:val="20"/>
              </w:rPr>
              <w:t>РАСЧЕТ</w:t>
            </w:r>
          </w:p>
          <w:p w:rsidR="00880C1B" w:rsidRPr="00BF182B" w:rsidRDefault="00880C1B" w:rsidP="00DA1FB3">
            <w:pPr>
              <w:spacing w:after="0" w:line="240" w:lineRule="auto"/>
              <w:jc w:val="center"/>
              <w:rPr>
                <w:rFonts w:ascii="Times New Roman" w:hAnsi="Times New Roman" w:cs="Times New Roman"/>
                <w:b/>
                <w:sz w:val="20"/>
                <w:szCs w:val="20"/>
              </w:rPr>
            </w:pPr>
            <w:r w:rsidRPr="00BF182B">
              <w:rPr>
                <w:rFonts w:ascii="Times New Roman" w:hAnsi="Times New Roman" w:cs="Times New Roman"/>
                <w:b/>
                <w:sz w:val="20"/>
                <w:szCs w:val="20"/>
              </w:rPr>
              <w:t xml:space="preserve"> свободной (фактической) маржи платежеспособности и норматива достаточности платежеспособности страховщика (перестраховщика) </w:t>
            </w:r>
          </w:p>
          <w:p w:rsidR="00880C1B" w:rsidRPr="00BF182B" w:rsidRDefault="00880C1B" w:rsidP="00DA1FB3">
            <w:pPr>
              <w:spacing w:after="0" w:line="240" w:lineRule="auto"/>
              <w:jc w:val="center"/>
              <w:rPr>
                <w:rFonts w:ascii="Times New Roman" w:hAnsi="Times New Roman" w:cs="Times New Roman"/>
                <w:b/>
                <w:sz w:val="20"/>
                <w:szCs w:val="20"/>
              </w:rPr>
            </w:pPr>
            <w:r w:rsidRPr="00BF182B">
              <w:rPr>
                <w:rFonts w:ascii="Times New Roman" w:hAnsi="Times New Roman" w:cs="Times New Roman"/>
                <w:b/>
                <w:sz w:val="20"/>
                <w:szCs w:val="20"/>
              </w:rPr>
              <w:t>на дату ____________________________</w:t>
            </w:r>
          </w:p>
          <w:p w:rsidR="00880C1B" w:rsidRPr="00BF182B" w:rsidRDefault="00880C1B" w:rsidP="00DA1FB3">
            <w:pPr>
              <w:spacing w:after="0" w:line="240" w:lineRule="auto"/>
              <w:ind w:left="697"/>
              <w:jc w:val="both"/>
              <w:rPr>
                <w:rFonts w:ascii="Times New Roman" w:hAnsi="Times New Roman" w:cs="Times New Roman"/>
                <w:sz w:val="20"/>
                <w:szCs w:val="20"/>
              </w:rPr>
            </w:pPr>
            <w:r w:rsidRPr="00BF182B">
              <w:rPr>
                <w:rFonts w:ascii="Times New Roman" w:hAnsi="Times New Roman" w:cs="Times New Roman"/>
                <w:sz w:val="20"/>
                <w:szCs w:val="20"/>
              </w:rPr>
              <w:t>Наименование</w:t>
            </w:r>
            <w:r w:rsidRPr="00BF182B">
              <w:rPr>
                <w:rFonts w:ascii="Times New Roman" w:hAnsi="Times New Roman" w:cs="Times New Roman"/>
                <w:b/>
                <w:bCs/>
                <w:sz w:val="20"/>
                <w:szCs w:val="20"/>
              </w:rPr>
              <w:t xml:space="preserve"> </w:t>
            </w:r>
            <w:r w:rsidRPr="00BF182B">
              <w:rPr>
                <w:rFonts w:ascii="Times New Roman" w:hAnsi="Times New Roman" w:cs="Times New Roman"/>
                <w:bCs/>
                <w:sz w:val="20"/>
                <w:szCs w:val="20"/>
              </w:rPr>
              <w:t>страховщика (перестраховщика)</w:t>
            </w:r>
            <w:r w:rsidRPr="00BF182B">
              <w:rPr>
                <w:rFonts w:ascii="Times New Roman" w:hAnsi="Times New Roman" w:cs="Times New Roman"/>
                <w:sz w:val="20"/>
                <w:szCs w:val="20"/>
              </w:rPr>
              <w:t>:_______________________________________________</w:t>
            </w:r>
          </w:p>
          <w:p w:rsidR="00880C1B" w:rsidRPr="00BF182B" w:rsidRDefault="00880C1B" w:rsidP="00DA1FB3">
            <w:pPr>
              <w:spacing w:after="0" w:line="240" w:lineRule="auto"/>
              <w:ind w:left="697"/>
              <w:jc w:val="both"/>
              <w:rPr>
                <w:rFonts w:ascii="Times New Roman" w:hAnsi="Times New Roman" w:cs="Times New Roman"/>
                <w:sz w:val="20"/>
                <w:szCs w:val="20"/>
              </w:rPr>
            </w:pPr>
            <w:r w:rsidRPr="00BF182B">
              <w:rPr>
                <w:rFonts w:ascii="Times New Roman" w:hAnsi="Times New Roman" w:cs="Times New Roman"/>
                <w:sz w:val="20"/>
                <w:szCs w:val="20"/>
              </w:rPr>
              <w:t>Код IDNO ______________________________________________________________________________</w:t>
            </w:r>
          </w:p>
          <w:p w:rsidR="00880C1B" w:rsidRPr="00BF182B" w:rsidRDefault="00880C1B" w:rsidP="00DA1FB3">
            <w:pPr>
              <w:spacing w:after="0" w:line="240" w:lineRule="auto"/>
              <w:ind w:left="697"/>
              <w:jc w:val="both"/>
              <w:rPr>
                <w:rFonts w:ascii="Times New Roman" w:hAnsi="Times New Roman" w:cs="Times New Roman"/>
                <w:sz w:val="16"/>
                <w:szCs w:val="16"/>
              </w:rPr>
            </w:pPr>
            <w:r w:rsidRPr="00BF182B">
              <w:rPr>
                <w:rFonts w:ascii="Times New Roman" w:hAnsi="Times New Roman" w:cs="Times New Roman"/>
              </w:rPr>
              <w:tab/>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580"/>
              <w:gridCol w:w="2160"/>
              <w:gridCol w:w="1980"/>
            </w:tblGrid>
            <w:tr w:rsidR="00880C1B" w:rsidRPr="00BF182B" w:rsidTr="00DA1FB3">
              <w:trPr>
                <w:cantSplit/>
                <w:trHeight w:val="296"/>
              </w:trPr>
              <w:tc>
                <w:tcPr>
                  <w:tcW w:w="540" w:type="dxa"/>
                </w:tcPr>
                <w:p w:rsidR="00880C1B" w:rsidRPr="00BF182B" w:rsidRDefault="00880C1B" w:rsidP="00DA1FB3">
                  <w:pPr>
                    <w:spacing w:after="0" w:line="240" w:lineRule="auto"/>
                    <w:jc w:val="center"/>
                    <w:rPr>
                      <w:rFonts w:ascii="Times New Roman" w:hAnsi="Times New Roman" w:cs="Times New Roman"/>
                      <w:b/>
                      <w:sz w:val="20"/>
                      <w:szCs w:val="20"/>
                    </w:rPr>
                  </w:pPr>
                </w:p>
                <w:p w:rsidR="00880C1B" w:rsidRPr="00BF182B" w:rsidRDefault="00880C1B" w:rsidP="00DA1FB3">
                  <w:pPr>
                    <w:spacing w:after="0" w:line="240" w:lineRule="auto"/>
                    <w:jc w:val="center"/>
                    <w:rPr>
                      <w:rFonts w:ascii="Times New Roman" w:hAnsi="Times New Roman" w:cs="Times New Roman"/>
                      <w:b/>
                      <w:sz w:val="20"/>
                      <w:szCs w:val="20"/>
                    </w:rPr>
                  </w:pPr>
                  <w:r w:rsidRPr="00BF182B">
                    <w:rPr>
                      <w:rFonts w:ascii="Times New Roman" w:hAnsi="Times New Roman" w:cs="Times New Roman"/>
                      <w:b/>
                      <w:bCs/>
                      <w:sz w:val="20"/>
                      <w:szCs w:val="20"/>
                    </w:rPr>
                    <w:t>№</w:t>
                  </w:r>
                </w:p>
              </w:tc>
              <w:tc>
                <w:tcPr>
                  <w:tcW w:w="5580" w:type="dxa"/>
                </w:tcPr>
                <w:p w:rsidR="00880C1B" w:rsidRPr="00BF182B" w:rsidRDefault="00880C1B" w:rsidP="00DA1FB3">
                  <w:pPr>
                    <w:spacing w:after="0" w:line="240" w:lineRule="auto"/>
                    <w:jc w:val="center"/>
                    <w:rPr>
                      <w:rFonts w:ascii="Times New Roman" w:hAnsi="Times New Roman" w:cs="Times New Roman"/>
                      <w:b/>
                      <w:sz w:val="20"/>
                      <w:szCs w:val="20"/>
                    </w:rPr>
                  </w:pPr>
                </w:p>
                <w:p w:rsidR="00880C1B" w:rsidRPr="00BF182B" w:rsidRDefault="00880C1B" w:rsidP="00DA1FB3">
                  <w:pPr>
                    <w:spacing w:after="0" w:line="240" w:lineRule="auto"/>
                    <w:jc w:val="center"/>
                    <w:rPr>
                      <w:rFonts w:ascii="Times New Roman" w:hAnsi="Times New Roman" w:cs="Times New Roman"/>
                      <w:b/>
                      <w:sz w:val="20"/>
                      <w:szCs w:val="20"/>
                    </w:rPr>
                  </w:pPr>
                  <w:r w:rsidRPr="00BF182B">
                    <w:rPr>
                      <w:rFonts w:ascii="Times New Roman" w:hAnsi="Times New Roman" w:cs="Times New Roman"/>
                      <w:b/>
                      <w:sz w:val="20"/>
                      <w:szCs w:val="20"/>
                    </w:rPr>
                    <w:t>Описание</w:t>
                  </w:r>
                </w:p>
              </w:tc>
              <w:tc>
                <w:tcPr>
                  <w:tcW w:w="2160" w:type="dxa"/>
                </w:tcPr>
                <w:p w:rsidR="00880C1B" w:rsidRPr="00BF182B" w:rsidRDefault="00880C1B" w:rsidP="00DA1FB3">
                  <w:pPr>
                    <w:spacing w:after="0" w:line="240" w:lineRule="auto"/>
                    <w:jc w:val="center"/>
                    <w:rPr>
                      <w:rFonts w:ascii="Times New Roman" w:hAnsi="Times New Roman" w:cs="Times New Roman"/>
                      <w:b/>
                      <w:sz w:val="20"/>
                      <w:szCs w:val="20"/>
                    </w:rPr>
                  </w:pPr>
                </w:p>
                <w:p w:rsidR="00880C1B" w:rsidRPr="00BF182B" w:rsidRDefault="00880C1B" w:rsidP="00DA1FB3">
                  <w:pPr>
                    <w:spacing w:after="0" w:line="240" w:lineRule="auto"/>
                    <w:jc w:val="center"/>
                    <w:rPr>
                      <w:rFonts w:ascii="Times New Roman" w:hAnsi="Times New Roman" w:cs="Times New Roman"/>
                      <w:b/>
                      <w:sz w:val="20"/>
                      <w:szCs w:val="20"/>
                    </w:rPr>
                  </w:pPr>
                  <w:r w:rsidRPr="00BF182B">
                    <w:rPr>
                      <w:rFonts w:ascii="Times New Roman" w:hAnsi="Times New Roman" w:cs="Times New Roman"/>
                      <w:b/>
                      <w:sz w:val="20"/>
                      <w:szCs w:val="20"/>
                    </w:rPr>
                    <w:t>Стоимость</w:t>
                  </w:r>
                </w:p>
              </w:tc>
              <w:tc>
                <w:tcPr>
                  <w:tcW w:w="1980" w:type="dxa"/>
                </w:tcPr>
                <w:p w:rsidR="00880C1B" w:rsidRPr="00BF182B" w:rsidRDefault="00880C1B" w:rsidP="00DA1FB3">
                  <w:pPr>
                    <w:spacing w:after="0" w:line="240" w:lineRule="auto"/>
                    <w:jc w:val="center"/>
                    <w:rPr>
                      <w:rFonts w:ascii="Times New Roman" w:hAnsi="Times New Roman" w:cs="Times New Roman"/>
                      <w:b/>
                      <w:sz w:val="20"/>
                      <w:szCs w:val="20"/>
                    </w:rPr>
                  </w:pPr>
                </w:p>
                <w:p w:rsidR="00880C1B" w:rsidRPr="00BF182B" w:rsidRDefault="00880C1B" w:rsidP="00DA1FB3">
                  <w:pPr>
                    <w:spacing w:after="0" w:line="240" w:lineRule="auto"/>
                    <w:jc w:val="center"/>
                    <w:rPr>
                      <w:rFonts w:ascii="Times New Roman" w:hAnsi="Times New Roman" w:cs="Times New Roman"/>
                      <w:b/>
                      <w:sz w:val="20"/>
                      <w:szCs w:val="20"/>
                    </w:rPr>
                  </w:pPr>
                  <w:r w:rsidRPr="00BF182B">
                    <w:rPr>
                      <w:rFonts w:ascii="Times New Roman" w:hAnsi="Times New Roman" w:cs="Times New Roman"/>
                      <w:b/>
                      <w:sz w:val="20"/>
                      <w:szCs w:val="20"/>
                    </w:rPr>
                    <w:t>Примечания</w:t>
                  </w:r>
                </w:p>
              </w:tc>
            </w:tr>
            <w:tr w:rsidR="00880C1B" w:rsidRPr="00BF182B" w:rsidTr="00DA1FB3">
              <w:trPr>
                <w:cantSplit/>
                <w:trHeight w:val="350"/>
              </w:trPr>
              <w:tc>
                <w:tcPr>
                  <w:tcW w:w="540" w:type="dxa"/>
                </w:tcPr>
                <w:p w:rsidR="00880C1B" w:rsidRPr="00BF182B" w:rsidRDefault="00880C1B" w:rsidP="00DA1FB3">
                  <w:pPr>
                    <w:spacing w:after="0" w:line="240" w:lineRule="auto"/>
                    <w:jc w:val="center"/>
                    <w:rPr>
                      <w:rFonts w:ascii="Times New Roman" w:hAnsi="Times New Roman" w:cs="Times New Roman"/>
                      <w:sz w:val="20"/>
                      <w:szCs w:val="20"/>
                    </w:rPr>
                  </w:pPr>
                  <w:r w:rsidRPr="00BF182B">
                    <w:rPr>
                      <w:rFonts w:ascii="Times New Roman" w:hAnsi="Times New Roman" w:cs="Times New Roman"/>
                      <w:sz w:val="20"/>
                      <w:szCs w:val="20"/>
                    </w:rPr>
                    <w:t>A</w:t>
                  </w:r>
                </w:p>
              </w:tc>
              <w:tc>
                <w:tcPr>
                  <w:tcW w:w="5580" w:type="dxa"/>
                </w:tcPr>
                <w:p w:rsidR="00880C1B" w:rsidRPr="00BF182B" w:rsidRDefault="00880C1B" w:rsidP="00DA1FB3">
                  <w:pPr>
                    <w:spacing w:after="0" w:line="240" w:lineRule="auto"/>
                    <w:jc w:val="center"/>
                    <w:rPr>
                      <w:rFonts w:ascii="Times New Roman" w:hAnsi="Times New Roman" w:cs="Times New Roman"/>
                      <w:sz w:val="20"/>
                      <w:szCs w:val="20"/>
                    </w:rPr>
                  </w:pPr>
                  <w:r w:rsidRPr="00BF182B">
                    <w:rPr>
                      <w:rFonts w:ascii="Times New Roman" w:hAnsi="Times New Roman" w:cs="Times New Roman"/>
                      <w:sz w:val="20"/>
                      <w:szCs w:val="20"/>
                    </w:rPr>
                    <w:t>1</w:t>
                  </w:r>
                </w:p>
              </w:tc>
              <w:tc>
                <w:tcPr>
                  <w:tcW w:w="2160" w:type="dxa"/>
                </w:tcPr>
                <w:p w:rsidR="00880C1B" w:rsidRPr="00BF182B" w:rsidRDefault="00880C1B" w:rsidP="00DA1FB3">
                  <w:pPr>
                    <w:spacing w:after="0" w:line="240" w:lineRule="auto"/>
                    <w:jc w:val="center"/>
                    <w:rPr>
                      <w:rFonts w:ascii="Times New Roman" w:hAnsi="Times New Roman" w:cs="Times New Roman"/>
                    </w:rPr>
                  </w:pPr>
                  <w:r w:rsidRPr="00BF182B">
                    <w:rPr>
                      <w:rFonts w:ascii="Times New Roman" w:hAnsi="Times New Roman" w:cs="Times New Roman"/>
                    </w:rPr>
                    <w:t>2</w:t>
                  </w:r>
                </w:p>
              </w:tc>
              <w:tc>
                <w:tcPr>
                  <w:tcW w:w="1980" w:type="dxa"/>
                </w:tcPr>
                <w:p w:rsidR="00880C1B" w:rsidRPr="00BF182B" w:rsidRDefault="00880C1B" w:rsidP="00DA1FB3">
                  <w:pPr>
                    <w:spacing w:after="0" w:line="240" w:lineRule="auto"/>
                    <w:jc w:val="center"/>
                    <w:rPr>
                      <w:rFonts w:ascii="Times New Roman" w:hAnsi="Times New Roman" w:cs="Times New Roman"/>
                    </w:rPr>
                  </w:pPr>
                  <w:r w:rsidRPr="00BF182B">
                    <w:rPr>
                      <w:rFonts w:ascii="Times New Roman" w:hAnsi="Times New Roman" w:cs="Times New Roman"/>
                    </w:rPr>
                    <w:t>3</w:t>
                  </w:r>
                </w:p>
              </w:tc>
            </w:tr>
            <w:tr w:rsidR="00880C1B" w:rsidRPr="00BF182B" w:rsidTr="00DA1FB3">
              <w:trPr>
                <w:cantSplit/>
                <w:trHeight w:val="1267"/>
              </w:trPr>
              <w:tc>
                <w:tcPr>
                  <w:tcW w:w="540" w:type="dxa"/>
                </w:tcPr>
                <w:p w:rsidR="00880C1B" w:rsidRPr="00BF182B" w:rsidRDefault="00880C1B" w:rsidP="00DA1FB3">
                  <w:pPr>
                    <w:spacing w:after="0" w:line="240" w:lineRule="auto"/>
                    <w:jc w:val="center"/>
                    <w:rPr>
                      <w:rFonts w:ascii="Times New Roman" w:hAnsi="Times New Roman" w:cs="Times New Roman"/>
                      <w:sz w:val="20"/>
                      <w:szCs w:val="20"/>
                    </w:rPr>
                  </w:pPr>
                  <w:r w:rsidRPr="00BF182B">
                    <w:rPr>
                      <w:rFonts w:ascii="Times New Roman" w:hAnsi="Times New Roman" w:cs="Times New Roman"/>
                      <w:sz w:val="20"/>
                      <w:szCs w:val="20"/>
                    </w:rPr>
                    <w:t>1</w:t>
                  </w:r>
                </w:p>
                <w:p w:rsidR="00880C1B" w:rsidRPr="00BF182B" w:rsidRDefault="00880C1B" w:rsidP="00DA1FB3">
                  <w:pPr>
                    <w:spacing w:after="0" w:line="240" w:lineRule="auto"/>
                    <w:jc w:val="center"/>
                    <w:rPr>
                      <w:rFonts w:ascii="Times New Roman" w:hAnsi="Times New Roman" w:cs="Times New Roman"/>
                      <w:sz w:val="20"/>
                      <w:szCs w:val="20"/>
                    </w:rPr>
                  </w:pPr>
                </w:p>
                <w:p w:rsidR="00880C1B" w:rsidRPr="00BF182B" w:rsidRDefault="00880C1B" w:rsidP="00DA1FB3">
                  <w:pPr>
                    <w:spacing w:after="0" w:line="240" w:lineRule="auto"/>
                    <w:jc w:val="center"/>
                    <w:rPr>
                      <w:rFonts w:ascii="Times New Roman" w:hAnsi="Times New Roman" w:cs="Times New Roman"/>
                      <w:sz w:val="20"/>
                      <w:szCs w:val="20"/>
                    </w:rPr>
                  </w:pPr>
                  <w:r w:rsidRPr="00BF182B">
                    <w:rPr>
                      <w:rFonts w:ascii="Times New Roman" w:hAnsi="Times New Roman" w:cs="Times New Roman"/>
                      <w:sz w:val="20"/>
                      <w:szCs w:val="20"/>
                    </w:rPr>
                    <w:t>2</w:t>
                  </w:r>
                </w:p>
                <w:p w:rsidR="00880C1B" w:rsidRPr="00BF182B" w:rsidRDefault="00880C1B" w:rsidP="00DA1FB3">
                  <w:pPr>
                    <w:spacing w:after="0" w:line="240" w:lineRule="auto"/>
                    <w:jc w:val="center"/>
                    <w:rPr>
                      <w:rFonts w:ascii="Times New Roman" w:hAnsi="Times New Roman" w:cs="Times New Roman"/>
                      <w:sz w:val="20"/>
                      <w:szCs w:val="20"/>
                    </w:rPr>
                  </w:pPr>
                </w:p>
                <w:p w:rsidR="00880C1B" w:rsidRPr="00BF182B" w:rsidRDefault="00880C1B" w:rsidP="00DA1FB3">
                  <w:pPr>
                    <w:pStyle w:val="Footer"/>
                    <w:jc w:val="center"/>
                    <w:rPr>
                      <w:rFonts w:ascii="Times New Roman" w:hAnsi="Times New Roman" w:cs="Times New Roman"/>
                      <w:b/>
                      <w:sz w:val="20"/>
                      <w:szCs w:val="20"/>
                    </w:rPr>
                  </w:pPr>
                  <w:r w:rsidRPr="00BF182B">
                    <w:rPr>
                      <w:rFonts w:ascii="Times New Roman" w:hAnsi="Times New Roman" w:cs="Times New Roman"/>
                      <w:b/>
                      <w:sz w:val="20"/>
                      <w:szCs w:val="20"/>
                    </w:rPr>
                    <w:t>3</w:t>
                  </w:r>
                </w:p>
              </w:tc>
              <w:tc>
                <w:tcPr>
                  <w:tcW w:w="5580" w:type="dxa"/>
                </w:tcPr>
                <w:p w:rsidR="00880C1B" w:rsidRPr="00BF182B" w:rsidRDefault="00880C1B"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Активы, принимаемые в покрытие Фондов страхователей (стр.3 гр.(4) Формы А - Активы), лей</w:t>
                  </w:r>
                </w:p>
                <w:p w:rsidR="00880C1B" w:rsidRPr="00BF182B" w:rsidRDefault="00880C1B" w:rsidP="00DA1FB3">
                  <w:pPr>
                    <w:pStyle w:val="Footer"/>
                    <w:rPr>
                      <w:rFonts w:ascii="Times New Roman" w:hAnsi="Times New Roman" w:cs="Times New Roman"/>
                      <w:sz w:val="20"/>
                      <w:szCs w:val="20"/>
                    </w:rPr>
                  </w:pPr>
                  <w:r w:rsidRPr="00BF182B">
                    <w:rPr>
                      <w:rFonts w:ascii="Times New Roman" w:hAnsi="Times New Roman" w:cs="Times New Roman"/>
                      <w:sz w:val="20"/>
                      <w:szCs w:val="20"/>
                    </w:rPr>
                    <w:t>Договорные обязательства (Страховые технические резервы ) (стр.3 гр.(3) Формы О - Обязательства),  лей</w:t>
                  </w:r>
                </w:p>
                <w:p w:rsidR="00880C1B" w:rsidRPr="00BF182B" w:rsidRDefault="00880C1B" w:rsidP="00DA1FB3">
                  <w:pPr>
                    <w:spacing w:after="0" w:line="240" w:lineRule="auto"/>
                    <w:rPr>
                      <w:rFonts w:ascii="Times New Roman" w:hAnsi="Times New Roman" w:cs="Times New Roman"/>
                      <w:b/>
                      <w:sz w:val="20"/>
                      <w:szCs w:val="20"/>
                    </w:rPr>
                  </w:pPr>
                  <w:r w:rsidRPr="00BF182B">
                    <w:rPr>
                      <w:rFonts w:ascii="Times New Roman" w:hAnsi="Times New Roman" w:cs="Times New Roman"/>
                      <w:b/>
                      <w:sz w:val="20"/>
                      <w:szCs w:val="20"/>
                    </w:rPr>
                    <w:t>Избыток в Фондах страхователей (стр.1-стр.2), лей</w:t>
                  </w:r>
                </w:p>
              </w:tc>
              <w:tc>
                <w:tcPr>
                  <w:tcW w:w="2160" w:type="dxa"/>
                </w:tcPr>
                <w:p w:rsidR="00880C1B" w:rsidRPr="00BF182B" w:rsidRDefault="00880C1B" w:rsidP="00DA1FB3">
                  <w:pPr>
                    <w:spacing w:after="0" w:line="240" w:lineRule="auto"/>
                    <w:rPr>
                      <w:rFonts w:ascii="Times New Roman" w:hAnsi="Times New Roman" w:cs="Times New Roman"/>
                    </w:rPr>
                  </w:pPr>
                </w:p>
              </w:tc>
              <w:tc>
                <w:tcPr>
                  <w:tcW w:w="1980" w:type="dxa"/>
                </w:tcPr>
                <w:p w:rsidR="00880C1B" w:rsidRPr="00BF182B" w:rsidRDefault="00880C1B" w:rsidP="00DA1FB3">
                  <w:pPr>
                    <w:spacing w:after="0" w:line="240" w:lineRule="auto"/>
                    <w:rPr>
                      <w:rFonts w:ascii="Times New Roman" w:hAnsi="Times New Roman" w:cs="Times New Roman"/>
                    </w:rPr>
                  </w:pPr>
                </w:p>
              </w:tc>
            </w:tr>
            <w:tr w:rsidR="00880C1B" w:rsidRPr="00BF182B" w:rsidTr="00DA1FB3">
              <w:trPr>
                <w:cantSplit/>
                <w:trHeight w:val="557"/>
              </w:trPr>
              <w:tc>
                <w:tcPr>
                  <w:tcW w:w="540" w:type="dxa"/>
                </w:tcPr>
                <w:p w:rsidR="00880C1B" w:rsidRPr="00BF182B" w:rsidRDefault="00880C1B" w:rsidP="00DA1FB3">
                  <w:pPr>
                    <w:spacing w:after="0" w:line="240" w:lineRule="auto"/>
                    <w:jc w:val="center"/>
                    <w:rPr>
                      <w:rFonts w:ascii="Times New Roman" w:hAnsi="Times New Roman" w:cs="Times New Roman"/>
                      <w:sz w:val="20"/>
                      <w:szCs w:val="20"/>
                    </w:rPr>
                  </w:pPr>
                  <w:r w:rsidRPr="00BF182B">
                    <w:rPr>
                      <w:rFonts w:ascii="Times New Roman" w:hAnsi="Times New Roman" w:cs="Times New Roman"/>
                      <w:sz w:val="20"/>
                      <w:szCs w:val="20"/>
                    </w:rPr>
                    <w:t>4</w:t>
                  </w:r>
                </w:p>
                <w:p w:rsidR="00880C1B" w:rsidRPr="00BF182B" w:rsidRDefault="00880C1B" w:rsidP="00DA1FB3">
                  <w:pPr>
                    <w:spacing w:after="0" w:line="240" w:lineRule="auto"/>
                    <w:jc w:val="center"/>
                    <w:rPr>
                      <w:rFonts w:ascii="Times New Roman" w:hAnsi="Times New Roman" w:cs="Times New Roman"/>
                      <w:sz w:val="20"/>
                      <w:szCs w:val="20"/>
                    </w:rPr>
                  </w:pPr>
                </w:p>
                <w:p w:rsidR="00880C1B" w:rsidRPr="00BF182B" w:rsidRDefault="00880C1B" w:rsidP="00DA1FB3">
                  <w:pPr>
                    <w:spacing w:after="0" w:line="240" w:lineRule="auto"/>
                    <w:jc w:val="center"/>
                    <w:rPr>
                      <w:rFonts w:ascii="Times New Roman" w:hAnsi="Times New Roman" w:cs="Times New Roman"/>
                      <w:sz w:val="20"/>
                      <w:szCs w:val="20"/>
                    </w:rPr>
                  </w:pPr>
                  <w:r w:rsidRPr="00BF182B">
                    <w:rPr>
                      <w:rFonts w:ascii="Times New Roman" w:hAnsi="Times New Roman" w:cs="Times New Roman"/>
                      <w:sz w:val="20"/>
                      <w:szCs w:val="20"/>
                    </w:rPr>
                    <w:t>5</w:t>
                  </w:r>
                </w:p>
                <w:p w:rsidR="00880C1B" w:rsidRPr="00BF182B" w:rsidRDefault="00880C1B" w:rsidP="00DA1FB3">
                  <w:pPr>
                    <w:spacing w:after="0" w:line="240" w:lineRule="auto"/>
                    <w:jc w:val="center"/>
                    <w:rPr>
                      <w:rFonts w:ascii="Times New Roman" w:hAnsi="Times New Roman" w:cs="Times New Roman"/>
                      <w:sz w:val="20"/>
                      <w:szCs w:val="20"/>
                    </w:rPr>
                  </w:pPr>
                </w:p>
                <w:p w:rsidR="00880C1B" w:rsidRPr="00BF182B" w:rsidRDefault="00880C1B" w:rsidP="00DA1FB3">
                  <w:pPr>
                    <w:spacing w:after="0" w:line="240" w:lineRule="auto"/>
                    <w:jc w:val="center"/>
                    <w:rPr>
                      <w:rFonts w:ascii="Times New Roman" w:hAnsi="Times New Roman" w:cs="Times New Roman"/>
                      <w:b/>
                      <w:sz w:val="20"/>
                      <w:szCs w:val="20"/>
                    </w:rPr>
                  </w:pPr>
                  <w:r w:rsidRPr="00BF182B">
                    <w:rPr>
                      <w:rFonts w:ascii="Times New Roman" w:hAnsi="Times New Roman" w:cs="Times New Roman"/>
                      <w:b/>
                      <w:sz w:val="20"/>
                      <w:szCs w:val="20"/>
                    </w:rPr>
                    <w:t>6</w:t>
                  </w:r>
                </w:p>
              </w:tc>
              <w:tc>
                <w:tcPr>
                  <w:tcW w:w="5580" w:type="dxa"/>
                </w:tcPr>
                <w:p w:rsidR="00880C1B" w:rsidRPr="00BF182B" w:rsidRDefault="00880C1B"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Активы в Фондах страховщика (перестраховщика)  (стр.3 гр.(5) Формы А - Активы), лей</w:t>
                  </w:r>
                </w:p>
                <w:p w:rsidR="00880C1B" w:rsidRPr="00BF182B" w:rsidRDefault="00880C1B"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 xml:space="preserve">Обязательства в Фондах страховщика (перестраховщика) (стр.3 гр.(4) Формы О - Обязательства),  лей </w:t>
                  </w:r>
                </w:p>
                <w:p w:rsidR="00880C1B" w:rsidRPr="00BF182B" w:rsidRDefault="00880C1B" w:rsidP="00DA1FB3">
                  <w:pPr>
                    <w:spacing w:after="0" w:line="240" w:lineRule="auto"/>
                    <w:rPr>
                      <w:rFonts w:ascii="Times New Roman" w:hAnsi="Times New Roman" w:cs="Times New Roman"/>
                      <w:sz w:val="20"/>
                      <w:szCs w:val="20"/>
                    </w:rPr>
                  </w:pPr>
                  <w:r w:rsidRPr="00BF182B">
                    <w:rPr>
                      <w:rFonts w:ascii="Times New Roman" w:hAnsi="Times New Roman" w:cs="Times New Roman"/>
                      <w:b/>
                      <w:sz w:val="20"/>
                      <w:szCs w:val="20"/>
                    </w:rPr>
                    <w:t>Избыток в Фондах страховщика (перестраховщика)</w:t>
                  </w:r>
                  <w:r w:rsidRPr="00BF182B">
                    <w:rPr>
                      <w:rFonts w:ascii="Times New Roman" w:hAnsi="Times New Roman" w:cs="Times New Roman"/>
                      <w:sz w:val="20"/>
                      <w:szCs w:val="20"/>
                    </w:rPr>
                    <w:t xml:space="preserve">  </w:t>
                  </w:r>
                  <w:r w:rsidRPr="00BF182B">
                    <w:rPr>
                      <w:rFonts w:ascii="Times New Roman" w:hAnsi="Times New Roman" w:cs="Times New Roman"/>
                      <w:b/>
                      <w:sz w:val="20"/>
                      <w:szCs w:val="20"/>
                    </w:rPr>
                    <w:t xml:space="preserve"> (стр.4-стр.5), лей</w:t>
                  </w:r>
                </w:p>
              </w:tc>
              <w:tc>
                <w:tcPr>
                  <w:tcW w:w="2160" w:type="dxa"/>
                </w:tcPr>
                <w:p w:rsidR="00880C1B" w:rsidRPr="00BF182B" w:rsidRDefault="00880C1B" w:rsidP="00DA1FB3">
                  <w:pPr>
                    <w:spacing w:after="0" w:line="240" w:lineRule="auto"/>
                    <w:rPr>
                      <w:rFonts w:ascii="Times New Roman" w:hAnsi="Times New Roman" w:cs="Times New Roman"/>
                    </w:rPr>
                  </w:pPr>
                </w:p>
              </w:tc>
              <w:tc>
                <w:tcPr>
                  <w:tcW w:w="1980" w:type="dxa"/>
                </w:tcPr>
                <w:p w:rsidR="00880C1B" w:rsidRPr="00BF182B" w:rsidRDefault="00880C1B" w:rsidP="00DA1FB3">
                  <w:pPr>
                    <w:spacing w:after="0" w:line="240" w:lineRule="auto"/>
                    <w:rPr>
                      <w:rFonts w:ascii="Times New Roman" w:hAnsi="Times New Roman" w:cs="Times New Roman"/>
                    </w:rPr>
                  </w:pPr>
                </w:p>
              </w:tc>
            </w:tr>
            <w:tr w:rsidR="00880C1B" w:rsidRPr="00BF182B" w:rsidTr="00DA1FB3">
              <w:trPr>
                <w:cantSplit/>
                <w:trHeight w:val="350"/>
              </w:trPr>
              <w:tc>
                <w:tcPr>
                  <w:tcW w:w="540" w:type="dxa"/>
                </w:tcPr>
                <w:p w:rsidR="00880C1B" w:rsidRPr="00BF182B" w:rsidRDefault="00880C1B" w:rsidP="00DA1FB3">
                  <w:pPr>
                    <w:spacing w:after="0" w:line="240" w:lineRule="auto"/>
                    <w:jc w:val="center"/>
                    <w:rPr>
                      <w:rFonts w:ascii="Times New Roman" w:hAnsi="Times New Roman" w:cs="Times New Roman"/>
                      <w:sz w:val="20"/>
                      <w:szCs w:val="20"/>
                    </w:rPr>
                  </w:pPr>
                  <w:r w:rsidRPr="00BF182B">
                    <w:rPr>
                      <w:rFonts w:ascii="Times New Roman" w:hAnsi="Times New Roman" w:cs="Times New Roman"/>
                      <w:sz w:val="20"/>
                      <w:szCs w:val="20"/>
                    </w:rPr>
                    <w:t>7</w:t>
                  </w:r>
                </w:p>
              </w:tc>
              <w:tc>
                <w:tcPr>
                  <w:tcW w:w="5580" w:type="dxa"/>
                </w:tcPr>
                <w:p w:rsidR="00880C1B" w:rsidRPr="00BF182B" w:rsidRDefault="00880C1B"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Всего свободная маржа платежеспособности  (СМП) (стр.3+ стр.6), лей</w:t>
                  </w:r>
                </w:p>
              </w:tc>
              <w:tc>
                <w:tcPr>
                  <w:tcW w:w="2160" w:type="dxa"/>
                </w:tcPr>
                <w:p w:rsidR="00880C1B" w:rsidRPr="00BF182B" w:rsidRDefault="00880C1B" w:rsidP="00DA1FB3">
                  <w:pPr>
                    <w:spacing w:after="0" w:line="240" w:lineRule="auto"/>
                    <w:rPr>
                      <w:rFonts w:ascii="Times New Roman" w:hAnsi="Times New Roman" w:cs="Times New Roman"/>
                    </w:rPr>
                  </w:pPr>
                </w:p>
              </w:tc>
              <w:tc>
                <w:tcPr>
                  <w:tcW w:w="1980" w:type="dxa"/>
                </w:tcPr>
                <w:p w:rsidR="00880C1B" w:rsidRPr="00BF182B" w:rsidRDefault="00880C1B" w:rsidP="00DA1FB3">
                  <w:pPr>
                    <w:spacing w:after="0" w:line="240" w:lineRule="auto"/>
                    <w:rPr>
                      <w:rFonts w:ascii="Times New Roman" w:hAnsi="Times New Roman" w:cs="Times New Roman"/>
                    </w:rPr>
                  </w:pPr>
                </w:p>
              </w:tc>
            </w:tr>
            <w:tr w:rsidR="00880C1B" w:rsidRPr="00BF182B" w:rsidTr="00DA1FB3">
              <w:trPr>
                <w:cantSplit/>
                <w:trHeight w:val="152"/>
              </w:trPr>
              <w:tc>
                <w:tcPr>
                  <w:tcW w:w="540" w:type="dxa"/>
                </w:tcPr>
                <w:p w:rsidR="00880C1B" w:rsidRPr="00BF182B" w:rsidRDefault="00880C1B" w:rsidP="00DA1FB3">
                  <w:pPr>
                    <w:spacing w:after="0" w:line="240" w:lineRule="auto"/>
                    <w:jc w:val="center"/>
                    <w:rPr>
                      <w:rFonts w:ascii="Times New Roman" w:hAnsi="Times New Roman" w:cs="Times New Roman"/>
                      <w:sz w:val="20"/>
                      <w:szCs w:val="20"/>
                    </w:rPr>
                  </w:pPr>
                  <w:r w:rsidRPr="00BF182B">
                    <w:rPr>
                      <w:rFonts w:ascii="Times New Roman" w:hAnsi="Times New Roman" w:cs="Times New Roman"/>
                      <w:sz w:val="20"/>
                      <w:szCs w:val="20"/>
                    </w:rPr>
                    <w:t>8</w:t>
                  </w:r>
                </w:p>
              </w:tc>
              <w:tc>
                <w:tcPr>
                  <w:tcW w:w="5580" w:type="dxa"/>
                </w:tcPr>
                <w:p w:rsidR="00880C1B" w:rsidRPr="00BF182B" w:rsidRDefault="00880C1B"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Всего минимальная маржа платежеспособности  (ММП) , лей</w:t>
                  </w:r>
                </w:p>
              </w:tc>
              <w:tc>
                <w:tcPr>
                  <w:tcW w:w="2160" w:type="dxa"/>
                </w:tcPr>
                <w:p w:rsidR="00880C1B" w:rsidRPr="00BF182B" w:rsidRDefault="00880C1B" w:rsidP="00DA1FB3">
                  <w:pPr>
                    <w:spacing w:after="0" w:line="240" w:lineRule="auto"/>
                    <w:rPr>
                      <w:rFonts w:ascii="Times New Roman" w:hAnsi="Times New Roman" w:cs="Times New Roman"/>
                      <w:b/>
                    </w:rPr>
                  </w:pPr>
                </w:p>
              </w:tc>
              <w:tc>
                <w:tcPr>
                  <w:tcW w:w="1980" w:type="dxa"/>
                </w:tcPr>
                <w:p w:rsidR="00880C1B" w:rsidRPr="00BF182B" w:rsidRDefault="00880C1B" w:rsidP="00DA1FB3">
                  <w:pPr>
                    <w:spacing w:after="0" w:line="240" w:lineRule="auto"/>
                    <w:rPr>
                      <w:rFonts w:ascii="Times New Roman" w:hAnsi="Times New Roman" w:cs="Times New Roman"/>
                      <w:b/>
                    </w:rPr>
                  </w:pPr>
                </w:p>
              </w:tc>
            </w:tr>
            <w:tr w:rsidR="00880C1B" w:rsidRPr="00BF182B" w:rsidTr="00DA1FB3">
              <w:trPr>
                <w:cantSplit/>
                <w:trHeight w:val="152"/>
              </w:trPr>
              <w:tc>
                <w:tcPr>
                  <w:tcW w:w="540" w:type="dxa"/>
                </w:tcPr>
                <w:p w:rsidR="00880C1B" w:rsidRPr="00BF182B" w:rsidRDefault="00880C1B" w:rsidP="00DA1FB3">
                  <w:pPr>
                    <w:spacing w:after="0" w:line="240" w:lineRule="auto"/>
                    <w:jc w:val="center"/>
                    <w:rPr>
                      <w:rFonts w:ascii="Times New Roman" w:hAnsi="Times New Roman" w:cs="Times New Roman"/>
                      <w:b/>
                      <w:sz w:val="20"/>
                      <w:szCs w:val="20"/>
                    </w:rPr>
                  </w:pPr>
                  <w:r w:rsidRPr="00BF182B">
                    <w:rPr>
                      <w:rFonts w:ascii="Times New Roman" w:hAnsi="Times New Roman" w:cs="Times New Roman"/>
                      <w:b/>
                      <w:sz w:val="20"/>
                      <w:szCs w:val="20"/>
                    </w:rPr>
                    <w:t>9</w:t>
                  </w:r>
                </w:p>
              </w:tc>
              <w:tc>
                <w:tcPr>
                  <w:tcW w:w="5580" w:type="dxa"/>
                </w:tcPr>
                <w:p w:rsidR="00880C1B" w:rsidRPr="00BF182B" w:rsidRDefault="00880C1B" w:rsidP="00DA1FB3">
                  <w:pPr>
                    <w:spacing w:after="0" w:line="240" w:lineRule="auto"/>
                    <w:rPr>
                      <w:rFonts w:ascii="Times New Roman" w:hAnsi="Times New Roman" w:cs="Times New Roman"/>
                      <w:b/>
                      <w:sz w:val="20"/>
                      <w:szCs w:val="20"/>
                    </w:rPr>
                  </w:pPr>
                  <w:r w:rsidRPr="00BF182B">
                    <w:rPr>
                      <w:rFonts w:ascii="Times New Roman" w:hAnsi="Times New Roman" w:cs="Times New Roman"/>
                      <w:b/>
                      <w:sz w:val="20"/>
                      <w:szCs w:val="20"/>
                    </w:rPr>
                    <w:t>Норматив достаточности платежеспособности ([СМП стр.7/ММП стр.8]x100), %</w:t>
                  </w:r>
                </w:p>
              </w:tc>
              <w:tc>
                <w:tcPr>
                  <w:tcW w:w="2160" w:type="dxa"/>
                </w:tcPr>
                <w:p w:rsidR="00880C1B" w:rsidRPr="00BF182B" w:rsidRDefault="00880C1B" w:rsidP="00DA1FB3">
                  <w:pPr>
                    <w:spacing w:after="0" w:line="240" w:lineRule="auto"/>
                    <w:rPr>
                      <w:rFonts w:ascii="Times New Roman" w:hAnsi="Times New Roman" w:cs="Times New Roman"/>
                      <w:b/>
                    </w:rPr>
                  </w:pPr>
                </w:p>
              </w:tc>
              <w:tc>
                <w:tcPr>
                  <w:tcW w:w="1980" w:type="dxa"/>
                </w:tcPr>
                <w:p w:rsidR="00880C1B" w:rsidRPr="00BF182B" w:rsidRDefault="00880C1B" w:rsidP="00DA1FB3">
                  <w:pPr>
                    <w:spacing w:after="0" w:line="240" w:lineRule="auto"/>
                    <w:rPr>
                      <w:rFonts w:ascii="Times New Roman" w:hAnsi="Times New Roman" w:cs="Times New Roman"/>
                      <w:b/>
                    </w:rPr>
                  </w:pPr>
                </w:p>
              </w:tc>
            </w:tr>
          </w:tbl>
          <w:p w:rsidR="00880C1B" w:rsidRPr="00BF182B" w:rsidRDefault="00880C1B" w:rsidP="00DA1FB3">
            <w:pPr>
              <w:pStyle w:val="Heading2"/>
              <w:spacing w:before="0" w:line="240" w:lineRule="auto"/>
              <w:jc w:val="both"/>
              <w:rPr>
                <w:rFonts w:ascii="Times New Roman" w:hAnsi="Times New Roman" w:cs="Times New Roman"/>
                <w:b w:val="0"/>
                <w:color w:val="auto"/>
                <w:sz w:val="20"/>
                <w:szCs w:val="20"/>
              </w:rPr>
            </w:pPr>
          </w:p>
          <w:p w:rsidR="00880C1B" w:rsidRPr="00BF182B" w:rsidRDefault="00880C1B" w:rsidP="00DA1FB3">
            <w:pPr>
              <w:pStyle w:val="Heading2"/>
              <w:spacing w:before="0" w:line="240" w:lineRule="auto"/>
              <w:ind w:left="783"/>
              <w:jc w:val="both"/>
              <w:rPr>
                <w:rFonts w:ascii="Times New Roman" w:hAnsi="Times New Roman" w:cs="Times New Roman"/>
                <w:b w:val="0"/>
                <w:color w:val="auto"/>
                <w:sz w:val="20"/>
                <w:szCs w:val="20"/>
              </w:rPr>
            </w:pPr>
            <w:r w:rsidRPr="00BF182B">
              <w:rPr>
                <w:rFonts w:ascii="Times New Roman" w:hAnsi="Times New Roman" w:cs="Times New Roman"/>
                <w:b w:val="0"/>
                <w:color w:val="auto"/>
                <w:sz w:val="20"/>
                <w:szCs w:val="20"/>
              </w:rPr>
              <w:t>Настоящим заверяю, что отчет о маржах платежеспособности составлен в соответствии с действующим законодательством и нормативными актами изданными органом надзора.</w:t>
            </w:r>
          </w:p>
          <w:p w:rsidR="00880C1B" w:rsidRPr="00BF182B" w:rsidRDefault="00880C1B" w:rsidP="00DA1FB3">
            <w:pPr>
              <w:spacing w:after="0" w:line="240" w:lineRule="auto"/>
              <w:ind w:left="783"/>
            </w:pPr>
          </w:p>
          <w:p w:rsidR="00880C1B" w:rsidRPr="00BF182B" w:rsidRDefault="00880C1B" w:rsidP="00DA1FB3">
            <w:pPr>
              <w:spacing w:after="0" w:line="240" w:lineRule="auto"/>
              <w:ind w:left="783"/>
              <w:rPr>
                <w:rFonts w:ascii="Times New Roman" w:hAnsi="Times New Roman" w:cs="Times New Roman"/>
                <w:sz w:val="20"/>
                <w:szCs w:val="20"/>
              </w:rPr>
            </w:pPr>
            <w:r w:rsidRPr="00BF182B">
              <w:rPr>
                <w:rFonts w:ascii="Times New Roman" w:hAnsi="Times New Roman" w:cs="Times New Roman"/>
                <w:sz w:val="20"/>
                <w:szCs w:val="20"/>
              </w:rPr>
              <w:t>Имя, фамилия и подпись сертифицированного актуария</w:t>
            </w:r>
          </w:p>
          <w:p w:rsidR="00880C1B" w:rsidRPr="00BF182B" w:rsidRDefault="00880C1B" w:rsidP="00DA1FB3">
            <w:pPr>
              <w:spacing w:after="0" w:line="240" w:lineRule="auto"/>
              <w:ind w:left="783"/>
              <w:rPr>
                <w:rFonts w:ascii="Times New Roman" w:hAnsi="Times New Roman" w:cs="Times New Roman"/>
                <w:sz w:val="20"/>
                <w:szCs w:val="20"/>
              </w:rPr>
            </w:pPr>
            <w:r w:rsidRPr="00BF182B">
              <w:rPr>
                <w:rFonts w:ascii="Times New Roman" w:hAnsi="Times New Roman" w:cs="Times New Roman"/>
                <w:sz w:val="20"/>
                <w:szCs w:val="20"/>
              </w:rPr>
              <w:t xml:space="preserve">Дата составления </w:t>
            </w:r>
          </w:p>
          <w:p w:rsidR="00880C1B" w:rsidRPr="00BF182B" w:rsidRDefault="00880C1B" w:rsidP="00DA1FB3">
            <w:pPr>
              <w:spacing w:after="0" w:line="240" w:lineRule="auto"/>
              <w:rPr>
                <w:rFonts w:ascii="Times New Roman" w:hAnsi="Times New Roman" w:cs="Times New Roman"/>
                <w:sz w:val="20"/>
                <w:szCs w:val="20"/>
              </w:rPr>
            </w:pPr>
          </w:p>
          <w:p w:rsidR="00880C1B" w:rsidRPr="00BF182B" w:rsidRDefault="00880C1B" w:rsidP="00DA1FB3">
            <w:pPr>
              <w:pStyle w:val="BodyText"/>
              <w:spacing w:after="0" w:line="240" w:lineRule="auto"/>
              <w:ind w:left="720"/>
              <w:jc w:val="center"/>
              <w:rPr>
                <w:rFonts w:ascii="Times New Roman" w:hAnsi="Times New Roman"/>
                <w:b/>
                <w:sz w:val="20"/>
                <w:szCs w:val="20"/>
                <w:lang w:val="ru-RU"/>
              </w:rPr>
            </w:pPr>
            <w:r w:rsidRPr="00BF182B">
              <w:rPr>
                <w:rFonts w:ascii="Times New Roman" w:hAnsi="Times New Roman"/>
                <w:b/>
                <w:sz w:val="20"/>
                <w:szCs w:val="20"/>
                <w:lang w:val="ru-RU"/>
              </w:rPr>
              <w:t>ФОРМА КЛ</w:t>
            </w:r>
          </w:p>
          <w:p w:rsidR="00880C1B" w:rsidRPr="00BF182B" w:rsidRDefault="00880C1B" w:rsidP="00DA1FB3">
            <w:pPr>
              <w:pStyle w:val="BodyText"/>
              <w:spacing w:after="0" w:line="240" w:lineRule="auto"/>
              <w:ind w:left="720"/>
              <w:jc w:val="center"/>
              <w:rPr>
                <w:rFonts w:ascii="Times New Roman" w:hAnsi="Times New Roman"/>
                <w:b/>
                <w:sz w:val="20"/>
                <w:szCs w:val="20"/>
                <w:lang w:val="ru-RU"/>
              </w:rPr>
            </w:pPr>
          </w:p>
          <w:p w:rsidR="00880C1B" w:rsidRPr="00BF182B" w:rsidRDefault="00880C1B" w:rsidP="00DA1FB3">
            <w:pPr>
              <w:pStyle w:val="BodyText"/>
              <w:spacing w:after="0" w:line="240" w:lineRule="auto"/>
              <w:ind w:left="720"/>
              <w:jc w:val="center"/>
              <w:rPr>
                <w:rFonts w:ascii="Times New Roman" w:hAnsi="Times New Roman"/>
                <w:b/>
                <w:sz w:val="20"/>
                <w:szCs w:val="20"/>
                <w:lang w:val="ru-RU"/>
              </w:rPr>
            </w:pPr>
            <w:r w:rsidRPr="00BF182B">
              <w:rPr>
                <w:rFonts w:ascii="Times New Roman" w:hAnsi="Times New Roman"/>
                <w:b/>
                <w:sz w:val="20"/>
                <w:szCs w:val="20"/>
                <w:lang w:val="ru-RU"/>
              </w:rPr>
              <w:t xml:space="preserve">РАСЧЕТ </w:t>
            </w:r>
          </w:p>
          <w:p w:rsidR="00880C1B" w:rsidRPr="00BF182B" w:rsidRDefault="00880C1B" w:rsidP="00DA1FB3">
            <w:pPr>
              <w:pStyle w:val="BodyText"/>
              <w:spacing w:after="0" w:line="240" w:lineRule="auto"/>
              <w:ind w:left="720"/>
              <w:jc w:val="center"/>
              <w:rPr>
                <w:rFonts w:ascii="Times New Roman" w:hAnsi="Times New Roman"/>
                <w:b/>
                <w:sz w:val="20"/>
                <w:szCs w:val="20"/>
                <w:lang w:val="ru-RU"/>
              </w:rPr>
            </w:pPr>
            <w:r w:rsidRPr="00BF182B">
              <w:rPr>
                <w:rFonts w:ascii="Times New Roman" w:hAnsi="Times New Roman"/>
                <w:b/>
                <w:sz w:val="20"/>
                <w:szCs w:val="20"/>
                <w:lang w:val="ru-RU"/>
              </w:rPr>
              <w:t xml:space="preserve">коэффициента ликвидности  страховщика (перестраховщика) </w:t>
            </w:r>
          </w:p>
          <w:p w:rsidR="00880C1B" w:rsidRPr="00BF182B" w:rsidRDefault="00880C1B" w:rsidP="00DA1FB3">
            <w:pPr>
              <w:spacing w:after="0" w:line="240" w:lineRule="auto"/>
              <w:jc w:val="center"/>
              <w:rPr>
                <w:rFonts w:ascii="Times New Roman" w:hAnsi="Times New Roman" w:cs="Times New Roman"/>
                <w:b/>
                <w:sz w:val="20"/>
                <w:szCs w:val="20"/>
              </w:rPr>
            </w:pPr>
            <w:r w:rsidRPr="00BF182B">
              <w:rPr>
                <w:rFonts w:ascii="Times New Roman" w:hAnsi="Times New Roman" w:cs="Times New Roman"/>
                <w:b/>
                <w:sz w:val="20"/>
                <w:szCs w:val="20"/>
              </w:rPr>
              <w:t>на дату ____________________________</w:t>
            </w:r>
          </w:p>
          <w:p w:rsidR="00880C1B" w:rsidRPr="00BF182B" w:rsidRDefault="00880C1B" w:rsidP="00DA1FB3">
            <w:pPr>
              <w:spacing w:after="0" w:line="240" w:lineRule="auto"/>
              <w:jc w:val="both"/>
              <w:rPr>
                <w:rFonts w:ascii="Times New Roman" w:hAnsi="Times New Roman" w:cs="Times New Roman"/>
              </w:rPr>
            </w:pPr>
          </w:p>
          <w:p w:rsidR="00880C1B" w:rsidRPr="00BF182B" w:rsidRDefault="00880C1B" w:rsidP="00DA1FB3">
            <w:pPr>
              <w:spacing w:after="0" w:line="240" w:lineRule="auto"/>
              <w:ind w:left="697"/>
              <w:jc w:val="both"/>
              <w:rPr>
                <w:rFonts w:ascii="Times New Roman" w:hAnsi="Times New Roman" w:cs="Times New Roman"/>
                <w:sz w:val="20"/>
                <w:szCs w:val="20"/>
              </w:rPr>
            </w:pPr>
            <w:r w:rsidRPr="00BF182B">
              <w:rPr>
                <w:rFonts w:ascii="Times New Roman" w:hAnsi="Times New Roman" w:cs="Times New Roman"/>
                <w:sz w:val="20"/>
                <w:szCs w:val="20"/>
              </w:rPr>
              <w:t>Наименование</w:t>
            </w:r>
            <w:r w:rsidRPr="00BF182B">
              <w:rPr>
                <w:rFonts w:ascii="Times New Roman" w:hAnsi="Times New Roman" w:cs="Times New Roman"/>
                <w:b/>
                <w:bCs/>
                <w:sz w:val="20"/>
                <w:szCs w:val="20"/>
              </w:rPr>
              <w:t xml:space="preserve"> </w:t>
            </w:r>
            <w:r w:rsidRPr="00BF182B">
              <w:rPr>
                <w:rFonts w:ascii="Times New Roman" w:hAnsi="Times New Roman" w:cs="Times New Roman"/>
                <w:bCs/>
                <w:sz w:val="20"/>
                <w:szCs w:val="20"/>
              </w:rPr>
              <w:t>страховщика (перестраховщика)</w:t>
            </w:r>
            <w:r w:rsidRPr="00BF182B">
              <w:rPr>
                <w:rFonts w:ascii="Times New Roman" w:hAnsi="Times New Roman" w:cs="Times New Roman"/>
                <w:sz w:val="20"/>
                <w:szCs w:val="20"/>
              </w:rPr>
              <w:t>:_____________________________________________</w:t>
            </w:r>
          </w:p>
          <w:p w:rsidR="00880C1B" w:rsidRPr="00BF182B" w:rsidRDefault="00880C1B" w:rsidP="00DA1FB3">
            <w:pPr>
              <w:spacing w:after="0" w:line="240" w:lineRule="auto"/>
              <w:ind w:left="697"/>
              <w:jc w:val="both"/>
              <w:rPr>
                <w:rFonts w:ascii="Times New Roman" w:hAnsi="Times New Roman" w:cs="Times New Roman"/>
              </w:rPr>
            </w:pPr>
            <w:r w:rsidRPr="00BF182B">
              <w:rPr>
                <w:rFonts w:ascii="Times New Roman" w:hAnsi="Times New Roman" w:cs="Times New Roman"/>
                <w:sz w:val="20"/>
                <w:szCs w:val="20"/>
              </w:rPr>
              <w:t>Код IDNO ______________________________________________________________________________</w:t>
            </w:r>
          </w:p>
          <w:p w:rsidR="00880C1B" w:rsidRPr="00BF182B" w:rsidRDefault="00880C1B" w:rsidP="00DA1FB3">
            <w:pPr>
              <w:pStyle w:val="BodyText"/>
              <w:spacing w:after="0" w:line="240" w:lineRule="auto"/>
              <w:rPr>
                <w:rFonts w:ascii="Times New Roman" w:hAnsi="Times New Roman"/>
                <w:b/>
                <w:sz w:val="20"/>
                <w:szCs w:val="20"/>
                <w:lang w:val="ru-RU"/>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492"/>
              <w:gridCol w:w="2070"/>
              <w:gridCol w:w="2790"/>
            </w:tblGrid>
            <w:tr w:rsidR="00880C1B" w:rsidRPr="00BF182B" w:rsidTr="00DA1FB3">
              <w:tc>
                <w:tcPr>
                  <w:tcW w:w="738" w:type="dxa"/>
                </w:tcPr>
                <w:p w:rsidR="00880C1B" w:rsidRPr="00BF182B" w:rsidRDefault="00880C1B" w:rsidP="00DA1FB3">
                  <w:pPr>
                    <w:pStyle w:val="NoSpacing"/>
                    <w:jc w:val="center"/>
                    <w:rPr>
                      <w:rFonts w:ascii="Times New Roman" w:hAnsi="Times New Roman"/>
                      <w:b/>
                      <w:sz w:val="20"/>
                      <w:szCs w:val="20"/>
                      <w:lang w:val="ru-RU"/>
                    </w:rPr>
                  </w:pPr>
                  <w:r w:rsidRPr="00BF182B">
                    <w:rPr>
                      <w:rFonts w:ascii="Times New Roman" w:hAnsi="Times New Roman"/>
                      <w:b/>
                      <w:sz w:val="20"/>
                      <w:szCs w:val="20"/>
                      <w:lang w:val="ru-RU"/>
                    </w:rPr>
                    <w:t>№</w:t>
                  </w:r>
                </w:p>
              </w:tc>
              <w:tc>
                <w:tcPr>
                  <w:tcW w:w="3492" w:type="dxa"/>
                </w:tcPr>
                <w:p w:rsidR="00880C1B" w:rsidRPr="00BF182B" w:rsidRDefault="00880C1B" w:rsidP="00DA1FB3">
                  <w:pPr>
                    <w:pStyle w:val="NoSpacing"/>
                    <w:jc w:val="center"/>
                    <w:rPr>
                      <w:rFonts w:ascii="Times New Roman" w:hAnsi="Times New Roman"/>
                      <w:b/>
                      <w:sz w:val="20"/>
                      <w:szCs w:val="20"/>
                      <w:lang w:val="ru-RU"/>
                    </w:rPr>
                  </w:pPr>
                  <w:r w:rsidRPr="00BF182B">
                    <w:rPr>
                      <w:rFonts w:ascii="Times New Roman" w:hAnsi="Times New Roman"/>
                      <w:b/>
                      <w:sz w:val="20"/>
                      <w:szCs w:val="20"/>
                      <w:lang w:val="ru-RU"/>
                    </w:rPr>
                    <w:t>Наименование</w:t>
                  </w:r>
                </w:p>
              </w:tc>
              <w:tc>
                <w:tcPr>
                  <w:tcW w:w="2070" w:type="dxa"/>
                </w:tcPr>
                <w:p w:rsidR="00880C1B" w:rsidRPr="00BF182B" w:rsidRDefault="00880C1B" w:rsidP="00DA1FB3">
                  <w:pPr>
                    <w:pStyle w:val="NoSpacing"/>
                    <w:jc w:val="center"/>
                    <w:rPr>
                      <w:rFonts w:ascii="Times New Roman" w:hAnsi="Times New Roman"/>
                      <w:b/>
                      <w:sz w:val="20"/>
                      <w:szCs w:val="20"/>
                      <w:lang w:val="ru-RU"/>
                    </w:rPr>
                  </w:pPr>
                  <w:r w:rsidRPr="00BF182B">
                    <w:rPr>
                      <w:rFonts w:ascii="Times New Roman" w:hAnsi="Times New Roman"/>
                      <w:b/>
                      <w:sz w:val="20"/>
                      <w:szCs w:val="20"/>
                      <w:lang w:val="ru-RU"/>
                    </w:rPr>
                    <w:t>Сумма, лей</w:t>
                  </w:r>
                </w:p>
              </w:tc>
              <w:tc>
                <w:tcPr>
                  <w:tcW w:w="2790" w:type="dxa"/>
                </w:tcPr>
                <w:p w:rsidR="00880C1B" w:rsidRPr="00BF182B" w:rsidRDefault="00880C1B" w:rsidP="00DA1FB3">
                  <w:pPr>
                    <w:pStyle w:val="NoSpacing"/>
                    <w:jc w:val="center"/>
                    <w:rPr>
                      <w:rFonts w:ascii="Times New Roman" w:hAnsi="Times New Roman"/>
                      <w:b/>
                      <w:sz w:val="20"/>
                      <w:szCs w:val="20"/>
                      <w:lang w:val="ru-RU"/>
                    </w:rPr>
                  </w:pPr>
                  <w:r w:rsidRPr="00BF182B">
                    <w:rPr>
                      <w:rFonts w:ascii="Times New Roman" w:hAnsi="Times New Roman"/>
                      <w:b/>
                      <w:sz w:val="20"/>
                      <w:szCs w:val="20"/>
                      <w:lang w:val="ru-RU"/>
                    </w:rPr>
                    <w:t>Примечание</w:t>
                  </w: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A</w:t>
                  </w:r>
                </w:p>
              </w:tc>
              <w:tc>
                <w:tcPr>
                  <w:tcW w:w="3492"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1</w:t>
                  </w:r>
                </w:p>
              </w:tc>
              <w:tc>
                <w:tcPr>
                  <w:tcW w:w="2070"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2</w:t>
                  </w:r>
                </w:p>
              </w:tc>
              <w:tc>
                <w:tcPr>
                  <w:tcW w:w="2790"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3</w:t>
                  </w: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1</w:t>
                  </w:r>
                </w:p>
              </w:tc>
              <w:tc>
                <w:tcPr>
                  <w:tcW w:w="3492" w:type="dxa"/>
                </w:tcPr>
                <w:p w:rsidR="00880C1B" w:rsidRPr="00BF182B" w:rsidRDefault="00880C1B" w:rsidP="00DA1FB3">
                  <w:pPr>
                    <w:pStyle w:val="NoSpacing"/>
                    <w:jc w:val="both"/>
                    <w:rPr>
                      <w:rFonts w:ascii="Times New Roman" w:hAnsi="Times New Roman"/>
                      <w:sz w:val="20"/>
                      <w:szCs w:val="20"/>
                      <w:lang w:val="ru-RU"/>
                    </w:rPr>
                  </w:pPr>
                  <w:r w:rsidRPr="00BF182B">
                    <w:rPr>
                      <w:rFonts w:ascii="Times New Roman" w:hAnsi="Times New Roman"/>
                      <w:sz w:val="20"/>
                      <w:szCs w:val="20"/>
                      <w:lang w:val="ru-RU"/>
                    </w:rPr>
                    <w:t xml:space="preserve">Денежная наличность на расчетных счетах </w:t>
                  </w:r>
                </w:p>
              </w:tc>
              <w:tc>
                <w:tcPr>
                  <w:tcW w:w="2070" w:type="dxa"/>
                </w:tcPr>
                <w:p w:rsidR="00880C1B" w:rsidRPr="00BF182B" w:rsidRDefault="00880C1B" w:rsidP="00DA1FB3">
                  <w:pPr>
                    <w:pStyle w:val="NoSpacing"/>
                    <w:jc w:val="both"/>
                    <w:rPr>
                      <w:rFonts w:ascii="Times New Roman" w:hAnsi="Times New Roman"/>
                      <w:sz w:val="20"/>
                      <w:szCs w:val="20"/>
                      <w:lang w:val="ru-RU"/>
                    </w:rPr>
                  </w:pPr>
                </w:p>
              </w:tc>
              <w:tc>
                <w:tcPr>
                  <w:tcW w:w="2790" w:type="dxa"/>
                </w:tcPr>
                <w:p w:rsidR="00880C1B" w:rsidRPr="00BF182B" w:rsidRDefault="00880C1B" w:rsidP="00DA1FB3">
                  <w:pPr>
                    <w:pStyle w:val="NoSpacing"/>
                    <w:jc w:val="both"/>
                    <w:rPr>
                      <w:rFonts w:ascii="Times New Roman" w:hAnsi="Times New Roman"/>
                      <w:sz w:val="20"/>
                      <w:szCs w:val="20"/>
                      <w:lang w:val="ru-RU"/>
                    </w:rPr>
                  </w:pP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lastRenderedPageBreak/>
                    <w:t>2</w:t>
                  </w:r>
                </w:p>
              </w:tc>
              <w:tc>
                <w:tcPr>
                  <w:tcW w:w="3492" w:type="dxa"/>
                </w:tcPr>
                <w:p w:rsidR="00880C1B" w:rsidRPr="00BF182B" w:rsidRDefault="00880C1B" w:rsidP="00DA1FB3">
                  <w:pPr>
                    <w:pStyle w:val="NoSpacing"/>
                    <w:jc w:val="both"/>
                    <w:rPr>
                      <w:rFonts w:ascii="Times New Roman" w:hAnsi="Times New Roman"/>
                      <w:sz w:val="20"/>
                      <w:szCs w:val="20"/>
                      <w:lang w:val="ru-RU"/>
                    </w:rPr>
                  </w:pPr>
                  <w:r w:rsidRPr="00BF182B">
                    <w:rPr>
                      <w:rFonts w:ascii="Times New Roman" w:hAnsi="Times New Roman"/>
                      <w:sz w:val="20"/>
                      <w:szCs w:val="20"/>
                      <w:lang w:val="ru-RU"/>
                    </w:rPr>
                    <w:t xml:space="preserve">Денежная наличность в кассе </w:t>
                  </w:r>
                </w:p>
              </w:tc>
              <w:tc>
                <w:tcPr>
                  <w:tcW w:w="2070" w:type="dxa"/>
                </w:tcPr>
                <w:p w:rsidR="00880C1B" w:rsidRPr="00BF182B" w:rsidRDefault="00880C1B" w:rsidP="00DA1FB3">
                  <w:pPr>
                    <w:pStyle w:val="NoSpacing"/>
                    <w:jc w:val="both"/>
                    <w:rPr>
                      <w:rFonts w:ascii="Times New Roman" w:hAnsi="Times New Roman"/>
                      <w:sz w:val="20"/>
                      <w:szCs w:val="20"/>
                      <w:lang w:val="ru-RU"/>
                    </w:rPr>
                  </w:pPr>
                </w:p>
              </w:tc>
              <w:tc>
                <w:tcPr>
                  <w:tcW w:w="2790" w:type="dxa"/>
                </w:tcPr>
                <w:p w:rsidR="00880C1B" w:rsidRPr="00BF182B" w:rsidRDefault="00880C1B" w:rsidP="00DA1FB3">
                  <w:pPr>
                    <w:pStyle w:val="NoSpacing"/>
                    <w:jc w:val="both"/>
                    <w:rPr>
                      <w:rFonts w:ascii="Times New Roman" w:hAnsi="Times New Roman"/>
                      <w:sz w:val="20"/>
                      <w:szCs w:val="20"/>
                      <w:lang w:val="ru-RU"/>
                    </w:rPr>
                  </w:pP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3</w:t>
                  </w:r>
                </w:p>
              </w:tc>
              <w:tc>
                <w:tcPr>
                  <w:tcW w:w="3492" w:type="dxa"/>
                </w:tcPr>
                <w:p w:rsidR="00880C1B" w:rsidRPr="00BF182B" w:rsidRDefault="00880C1B" w:rsidP="00DA1FB3">
                  <w:pPr>
                    <w:pStyle w:val="NoSpacing"/>
                    <w:jc w:val="both"/>
                    <w:rPr>
                      <w:rFonts w:ascii="Times New Roman" w:hAnsi="Times New Roman"/>
                      <w:sz w:val="20"/>
                      <w:szCs w:val="20"/>
                      <w:lang w:val="ru-RU"/>
                    </w:rPr>
                  </w:pPr>
                  <w:r w:rsidRPr="00BF182B">
                    <w:rPr>
                      <w:rFonts w:ascii="Times New Roman" w:hAnsi="Times New Roman"/>
                      <w:sz w:val="20"/>
                      <w:szCs w:val="20"/>
                      <w:lang w:val="ru-RU"/>
                    </w:rPr>
                    <w:t xml:space="preserve">Банковские депозиты до востребования </w:t>
                  </w:r>
                </w:p>
              </w:tc>
              <w:tc>
                <w:tcPr>
                  <w:tcW w:w="2070" w:type="dxa"/>
                </w:tcPr>
                <w:p w:rsidR="00880C1B" w:rsidRPr="00BF182B" w:rsidRDefault="00880C1B" w:rsidP="00DA1FB3">
                  <w:pPr>
                    <w:pStyle w:val="NoSpacing"/>
                    <w:jc w:val="both"/>
                    <w:rPr>
                      <w:rFonts w:ascii="Times New Roman" w:hAnsi="Times New Roman"/>
                      <w:sz w:val="20"/>
                      <w:szCs w:val="20"/>
                      <w:lang w:val="ru-RU"/>
                    </w:rPr>
                  </w:pPr>
                </w:p>
              </w:tc>
              <w:tc>
                <w:tcPr>
                  <w:tcW w:w="2790" w:type="dxa"/>
                </w:tcPr>
                <w:p w:rsidR="00880C1B" w:rsidRPr="00BF182B" w:rsidRDefault="00880C1B" w:rsidP="00DA1FB3">
                  <w:pPr>
                    <w:pStyle w:val="NoSpacing"/>
                    <w:jc w:val="both"/>
                    <w:rPr>
                      <w:rFonts w:ascii="Times New Roman" w:hAnsi="Times New Roman"/>
                      <w:sz w:val="20"/>
                      <w:szCs w:val="20"/>
                      <w:lang w:val="ru-RU"/>
                    </w:rPr>
                  </w:pP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4</w:t>
                  </w:r>
                </w:p>
              </w:tc>
              <w:tc>
                <w:tcPr>
                  <w:tcW w:w="3492" w:type="dxa"/>
                </w:tcPr>
                <w:p w:rsidR="00880C1B" w:rsidRPr="00BF182B" w:rsidRDefault="00880C1B" w:rsidP="00DA1FB3">
                  <w:pPr>
                    <w:pStyle w:val="NoSpacing"/>
                    <w:jc w:val="both"/>
                    <w:rPr>
                      <w:rFonts w:ascii="Times New Roman" w:hAnsi="Times New Roman"/>
                      <w:sz w:val="20"/>
                      <w:szCs w:val="20"/>
                      <w:lang w:val="ru-RU"/>
                    </w:rPr>
                  </w:pPr>
                  <w:r w:rsidRPr="00BF182B">
                    <w:rPr>
                      <w:rFonts w:ascii="Times New Roman" w:hAnsi="Times New Roman"/>
                      <w:sz w:val="20"/>
                      <w:szCs w:val="20"/>
                      <w:lang w:val="ru-RU"/>
                    </w:rPr>
                    <w:t xml:space="preserve">Банковские депозиты, которые могут быть изъяты без ограничений </w:t>
                  </w:r>
                </w:p>
              </w:tc>
              <w:tc>
                <w:tcPr>
                  <w:tcW w:w="2070" w:type="dxa"/>
                </w:tcPr>
                <w:p w:rsidR="00880C1B" w:rsidRPr="00BF182B" w:rsidRDefault="00880C1B" w:rsidP="00DA1FB3">
                  <w:pPr>
                    <w:pStyle w:val="NoSpacing"/>
                    <w:jc w:val="both"/>
                    <w:rPr>
                      <w:rFonts w:ascii="Times New Roman" w:hAnsi="Times New Roman"/>
                      <w:sz w:val="20"/>
                      <w:szCs w:val="20"/>
                      <w:lang w:val="ru-RU"/>
                    </w:rPr>
                  </w:pPr>
                </w:p>
              </w:tc>
              <w:tc>
                <w:tcPr>
                  <w:tcW w:w="2790" w:type="dxa"/>
                </w:tcPr>
                <w:p w:rsidR="00880C1B" w:rsidRPr="00BF182B" w:rsidRDefault="00880C1B" w:rsidP="00DA1FB3">
                  <w:pPr>
                    <w:pStyle w:val="NoSpacing"/>
                    <w:jc w:val="both"/>
                    <w:rPr>
                      <w:rFonts w:ascii="Times New Roman" w:hAnsi="Times New Roman"/>
                      <w:sz w:val="20"/>
                      <w:szCs w:val="20"/>
                      <w:lang w:val="ru-RU"/>
                    </w:rPr>
                  </w:pP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5</w:t>
                  </w:r>
                </w:p>
              </w:tc>
              <w:tc>
                <w:tcPr>
                  <w:tcW w:w="3492" w:type="dxa"/>
                </w:tcPr>
                <w:p w:rsidR="00880C1B" w:rsidRPr="00BF182B" w:rsidRDefault="00880C1B" w:rsidP="00DA1FB3">
                  <w:pPr>
                    <w:pStyle w:val="NoSpacing"/>
                    <w:jc w:val="both"/>
                    <w:rPr>
                      <w:rFonts w:ascii="Times New Roman" w:hAnsi="Times New Roman"/>
                      <w:sz w:val="20"/>
                      <w:szCs w:val="20"/>
                      <w:lang w:val="ru-RU"/>
                    </w:rPr>
                  </w:pPr>
                  <w:r w:rsidRPr="00BF182B">
                    <w:rPr>
                      <w:rFonts w:ascii="Times New Roman" w:hAnsi="Times New Roman"/>
                      <w:sz w:val="20"/>
                      <w:szCs w:val="20"/>
                      <w:lang w:val="ru-RU"/>
                    </w:rPr>
                    <w:t xml:space="preserve">Иные активы, которые могут </w:t>
                  </w:r>
                  <w:r w:rsidRPr="00BF182B">
                    <w:rPr>
                      <w:rStyle w:val="hps"/>
                      <w:rFonts w:ascii="Times New Roman" w:hAnsi="Times New Roman"/>
                      <w:sz w:val="20"/>
                      <w:szCs w:val="20"/>
                      <w:lang w:val="ru-RU"/>
                    </w:rPr>
                    <w:t>быть незамедлительно</w:t>
                  </w:r>
                  <w:r w:rsidRPr="00BF182B">
                    <w:rPr>
                      <w:rFonts w:ascii="Times New Roman" w:hAnsi="Times New Roman"/>
                      <w:sz w:val="20"/>
                      <w:szCs w:val="20"/>
                      <w:lang w:val="ru-RU"/>
                    </w:rPr>
                    <w:t xml:space="preserve"> </w:t>
                  </w:r>
                  <w:r w:rsidRPr="00BF182B">
                    <w:rPr>
                      <w:rStyle w:val="hps"/>
                      <w:rFonts w:ascii="Times New Roman" w:hAnsi="Times New Roman"/>
                      <w:sz w:val="20"/>
                      <w:szCs w:val="20"/>
                      <w:lang w:val="ru-RU"/>
                    </w:rPr>
                    <w:t>преобразованы</w:t>
                  </w:r>
                  <w:r w:rsidRPr="00BF182B">
                    <w:rPr>
                      <w:rFonts w:ascii="Times New Roman" w:hAnsi="Times New Roman"/>
                      <w:sz w:val="20"/>
                      <w:szCs w:val="20"/>
                      <w:lang w:val="ru-RU"/>
                    </w:rPr>
                    <w:t xml:space="preserve"> </w:t>
                  </w:r>
                  <w:r w:rsidRPr="00BF182B">
                    <w:rPr>
                      <w:rStyle w:val="hps"/>
                      <w:rFonts w:ascii="Times New Roman" w:hAnsi="Times New Roman"/>
                      <w:sz w:val="20"/>
                      <w:szCs w:val="20"/>
                      <w:lang w:val="ru-RU"/>
                    </w:rPr>
                    <w:t>в денежные средства, необходимые для</w:t>
                  </w:r>
                  <w:r w:rsidRPr="00BF182B">
                    <w:rPr>
                      <w:rFonts w:ascii="Times New Roman" w:hAnsi="Times New Roman"/>
                      <w:sz w:val="20"/>
                      <w:szCs w:val="20"/>
                      <w:lang w:val="ru-RU"/>
                    </w:rPr>
                    <w:t xml:space="preserve"> погашения </w:t>
                  </w:r>
                  <w:r w:rsidRPr="00BF182B">
                    <w:rPr>
                      <w:rFonts w:ascii="Times New Roman" w:hAnsi="Times New Roman"/>
                      <w:bCs/>
                      <w:sz w:val="20"/>
                      <w:szCs w:val="20"/>
                      <w:lang w:val="ru-RU"/>
                    </w:rPr>
                    <w:t>обязательств подлежащих оплате</w:t>
                  </w:r>
                  <w:r w:rsidRPr="00BF182B">
                    <w:rPr>
                      <w:rFonts w:ascii="Times New Roman" w:hAnsi="Times New Roman"/>
                      <w:sz w:val="20"/>
                      <w:szCs w:val="20"/>
                      <w:lang w:val="ru-RU"/>
                    </w:rPr>
                    <w:t xml:space="preserve"> </w:t>
                  </w:r>
                </w:p>
              </w:tc>
              <w:tc>
                <w:tcPr>
                  <w:tcW w:w="2070" w:type="dxa"/>
                </w:tcPr>
                <w:p w:rsidR="00880C1B" w:rsidRPr="00BF182B" w:rsidRDefault="00880C1B" w:rsidP="00DA1FB3">
                  <w:pPr>
                    <w:pStyle w:val="NoSpacing"/>
                    <w:jc w:val="both"/>
                    <w:rPr>
                      <w:rFonts w:ascii="Times New Roman" w:hAnsi="Times New Roman"/>
                      <w:sz w:val="20"/>
                      <w:szCs w:val="20"/>
                      <w:lang w:val="ru-RU"/>
                    </w:rPr>
                  </w:pPr>
                </w:p>
              </w:tc>
              <w:tc>
                <w:tcPr>
                  <w:tcW w:w="2790" w:type="dxa"/>
                </w:tcPr>
                <w:p w:rsidR="00880C1B" w:rsidRPr="00BF182B" w:rsidRDefault="00880C1B" w:rsidP="00DA1FB3">
                  <w:pPr>
                    <w:pStyle w:val="NoSpacing"/>
                    <w:jc w:val="both"/>
                    <w:rPr>
                      <w:rFonts w:ascii="Times New Roman" w:hAnsi="Times New Roman"/>
                      <w:sz w:val="20"/>
                      <w:szCs w:val="20"/>
                      <w:lang w:val="ru-RU"/>
                    </w:rPr>
                  </w:pP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6</w:t>
                  </w:r>
                </w:p>
              </w:tc>
              <w:tc>
                <w:tcPr>
                  <w:tcW w:w="3492" w:type="dxa"/>
                </w:tcPr>
                <w:p w:rsidR="00880C1B" w:rsidRPr="00BF182B" w:rsidRDefault="00880C1B" w:rsidP="00DA1FB3">
                  <w:pPr>
                    <w:pStyle w:val="NoSpacing"/>
                    <w:jc w:val="both"/>
                    <w:rPr>
                      <w:rFonts w:ascii="Times New Roman" w:hAnsi="Times New Roman"/>
                      <w:b/>
                      <w:sz w:val="20"/>
                      <w:szCs w:val="20"/>
                      <w:lang w:val="ru-RU"/>
                    </w:rPr>
                  </w:pPr>
                  <w:r w:rsidRPr="00BF182B">
                    <w:rPr>
                      <w:rFonts w:ascii="Times New Roman" w:hAnsi="Times New Roman"/>
                      <w:b/>
                      <w:sz w:val="20"/>
                      <w:szCs w:val="20"/>
                      <w:lang w:val="ru-RU"/>
                    </w:rPr>
                    <w:t xml:space="preserve">Всего ликвидных активов </w:t>
                  </w:r>
                </w:p>
              </w:tc>
              <w:tc>
                <w:tcPr>
                  <w:tcW w:w="2070" w:type="dxa"/>
                </w:tcPr>
                <w:p w:rsidR="00880C1B" w:rsidRPr="00BF182B" w:rsidRDefault="00880C1B" w:rsidP="00DA1FB3">
                  <w:pPr>
                    <w:pStyle w:val="NoSpacing"/>
                    <w:jc w:val="both"/>
                    <w:rPr>
                      <w:rFonts w:ascii="Times New Roman" w:hAnsi="Times New Roman"/>
                      <w:sz w:val="20"/>
                      <w:szCs w:val="20"/>
                      <w:lang w:val="ru-RU"/>
                    </w:rPr>
                  </w:pPr>
                </w:p>
              </w:tc>
              <w:tc>
                <w:tcPr>
                  <w:tcW w:w="2790" w:type="dxa"/>
                </w:tcPr>
                <w:p w:rsidR="00880C1B" w:rsidRPr="00BF182B" w:rsidRDefault="00880C1B" w:rsidP="00DA1FB3">
                  <w:pPr>
                    <w:pStyle w:val="NoSpacing"/>
                    <w:jc w:val="both"/>
                    <w:rPr>
                      <w:rFonts w:ascii="Times New Roman" w:hAnsi="Times New Roman"/>
                      <w:sz w:val="20"/>
                      <w:szCs w:val="20"/>
                      <w:lang w:val="ru-RU"/>
                    </w:rPr>
                  </w:pP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7</w:t>
                  </w:r>
                </w:p>
              </w:tc>
              <w:tc>
                <w:tcPr>
                  <w:tcW w:w="3492" w:type="dxa"/>
                </w:tcPr>
                <w:p w:rsidR="00880C1B" w:rsidRPr="00BF182B" w:rsidRDefault="00880C1B" w:rsidP="00DA1FB3">
                  <w:pPr>
                    <w:pStyle w:val="NoSpacing"/>
                    <w:jc w:val="both"/>
                    <w:rPr>
                      <w:rFonts w:ascii="Times New Roman" w:hAnsi="Times New Roman"/>
                      <w:sz w:val="20"/>
                      <w:szCs w:val="20"/>
                      <w:lang w:val="ru-RU"/>
                    </w:rPr>
                  </w:pPr>
                  <w:r w:rsidRPr="00BF182B">
                    <w:rPr>
                      <w:rFonts w:ascii="Times New Roman" w:hAnsi="Times New Roman"/>
                      <w:bCs/>
                      <w:sz w:val="20"/>
                      <w:szCs w:val="20"/>
                      <w:lang w:val="ru-RU"/>
                    </w:rPr>
                    <w:t>Обязательства, подлежащие оплате</w:t>
                  </w:r>
                  <w:r w:rsidRPr="00BF182B">
                    <w:rPr>
                      <w:rFonts w:ascii="Times New Roman" w:hAnsi="Times New Roman"/>
                      <w:sz w:val="20"/>
                      <w:szCs w:val="20"/>
                      <w:lang w:val="ru-RU"/>
                    </w:rPr>
                    <w:t xml:space="preserve"> согласно договорам страхования (перестрахования) </w:t>
                  </w:r>
                </w:p>
              </w:tc>
              <w:tc>
                <w:tcPr>
                  <w:tcW w:w="2070" w:type="dxa"/>
                </w:tcPr>
                <w:p w:rsidR="00880C1B" w:rsidRPr="00BF182B" w:rsidRDefault="00880C1B" w:rsidP="00DA1FB3">
                  <w:pPr>
                    <w:pStyle w:val="NoSpacing"/>
                    <w:jc w:val="both"/>
                    <w:rPr>
                      <w:rFonts w:ascii="Times New Roman" w:hAnsi="Times New Roman"/>
                      <w:sz w:val="20"/>
                      <w:szCs w:val="20"/>
                      <w:lang w:val="ru-RU"/>
                    </w:rPr>
                  </w:pPr>
                </w:p>
              </w:tc>
              <w:tc>
                <w:tcPr>
                  <w:tcW w:w="2790" w:type="dxa"/>
                </w:tcPr>
                <w:p w:rsidR="00880C1B" w:rsidRPr="00BF182B" w:rsidRDefault="00880C1B" w:rsidP="00DA1FB3">
                  <w:pPr>
                    <w:pStyle w:val="NoSpacing"/>
                    <w:jc w:val="both"/>
                    <w:rPr>
                      <w:rFonts w:ascii="Times New Roman" w:hAnsi="Times New Roman"/>
                      <w:sz w:val="20"/>
                      <w:szCs w:val="20"/>
                      <w:lang w:val="ru-RU"/>
                    </w:rPr>
                  </w:pP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8</w:t>
                  </w:r>
                </w:p>
              </w:tc>
              <w:tc>
                <w:tcPr>
                  <w:tcW w:w="3492" w:type="dxa"/>
                </w:tcPr>
                <w:p w:rsidR="00880C1B" w:rsidRPr="00BF182B" w:rsidRDefault="00880C1B" w:rsidP="00DA1FB3">
                  <w:pPr>
                    <w:pStyle w:val="NoSpacing"/>
                    <w:jc w:val="both"/>
                    <w:rPr>
                      <w:rFonts w:ascii="Times New Roman" w:hAnsi="Times New Roman"/>
                      <w:sz w:val="20"/>
                      <w:szCs w:val="20"/>
                      <w:lang w:val="ru-RU"/>
                    </w:rPr>
                  </w:pPr>
                  <w:r w:rsidRPr="00BF182B">
                    <w:rPr>
                      <w:rFonts w:ascii="Times New Roman" w:hAnsi="Times New Roman"/>
                      <w:bCs/>
                      <w:sz w:val="20"/>
                      <w:szCs w:val="20"/>
                      <w:lang w:val="ru-RU"/>
                    </w:rPr>
                    <w:t>Обязательства, подлежащие оплате</w:t>
                  </w:r>
                  <w:r w:rsidRPr="00BF182B">
                    <w:rPr>
                      <w:rFonts w:ascii="Times New Roman" w:hAnsi="Times New Roman"/>
                      <w:sz w:val="20"/>
                      <w:szCs w:val="20"/>
                      <w:lang w:val="ru-RU"/>
                    </w:rPr>
                    <w:t xml:space="preserve"> как результат операционной деятельности, иные чем указанные в стр.7 </w:t>
                  </w:r>
                </w:p>
              </w:tc>
              <w:tc>
                <w:tcPr>
                  <w:tcW w:w="2070" w:type="dxa"/>
                </w:tcPr>
                <w:p w:rsidR="00880C1B" w:rsidRPr="00BF182B" w:rsidRDefault="00880C1B" w:rsidP="00DA1FB3">
                  <w:pPr>
                    <w:pStyle w:val="NoSpacing"/>
                    <w:jc w:val="both"/>
                    <w:rPr>
                      <w:rFonts w:ascii="Times New Roman" w:hAnsi="Times New Roman"/>
                      <w:sz w:val="20"/>
                      <w:szCs w:val="20"/>
                      <w:lang w:val="ru-RU"/>
                    </w:rPr>
                  </w:pPr>
                </w:p>
              </w:tc>
              <w:tc>
                <w:tcPr>
                  <w:tcW w:w="2790" w:type="dxa"/>
                </w:tcPr>
                <w:p w:rsidR="00880C1B" w:rsidRPr="00BF182B" w:rsidRDefault="00880C1B" w:rsidP="00DA1FB3">
                  <w:pPr>
                    <w:pStyle w:val="NoSpacing"/>
                    <w:jc w:val="both"/>
                    <w:rPr>
                      <w:rFonts w:ascii="Times New Roman" w:hAnsi="Times New Roman"/>
                      <w:sz w:val="20"/>
                      <w:szCs w:val="20"/>
                      <w:lang w:val="ru-RU"/>
                    </w:rPr>
                  </w:pP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9</w:t>
                  </w:r>
                </w:p>
              </w:tc>
              <w:tc>
                <w:tcPr>
                  <w:tcW w:w="3492" w:type="dxa"/>
                </w:tcPr>
                <w:p w:rsidR="00880C1B" w:rsidRPr="00BF182B" w:rsidRDefault="00880C1B" w:rsidP="00DA1FB3">
                  <w:pPr>
                    <w:pStyle w:val="NoSpacing"/>
                    <w:jc w:val="both"/>
                    <w:rPr>
                      <w:rFonts w:ascii="Times New Roman" w:hAnsi="Times New Roman"/>
                      <w:sz w:val="20"/>
                      <w:szCs w:val="20"/>
                      <w:lang w:val="ru-RU"/>
                    </w:rPr>
                  </w:pPr>
                  <w:r w:rsidRPr="00BF182B">
                    <w:rPr>
                      <w:rFonts w:ascii="Times New Roman" w:hAnsi="Times New Roman"/>
                      <w:sz w:val="20"/>
                      <w:szCs w:val="20"/>
                      <w:lang w:val="ru-RU"/>
                    </w:rPr>
                    <w:t>Иные</w:t>
                  </w:r>
                  <w:r w:rsidRPr="00BF182B">
                    <w:rPr>
                      <w:rFonts w:ascii="Times New Roman" w:hAnsi="Times New Roman"/>
                      <w:bCs/>
                      <w:sz w:val="20"/>
                      <w:szCs w:val="20"/>
                      <w:lang w:val="ru-RU"/>
                    </w:rPr>
                    <w:t xml:space="preserve"> обязательства, подлежащие оплате</w:t>
                  </w:r>
                  <w:r w:rsidRPr="00BF182B">
                    <w:rPr>
                      <w:rFonts w:ascii="Times New Roman" w:hAnsi="Times New Roman"/>
                      <w:sz w:val="20"/>
                      <w:szCs w:val="20"/>
                      <w:lang w:val="ru-RU"/>
                    </w:rPr>
                    <w:t xml:space="preserve"> </w:t>
                  </w:r>
                </w:p>
              </w:tc>
              <w:tc>
                <w:tcPr>
                  <w:tcW w:w="2070" w:type="dxa"/>
                </w:tcPr>
                <w:p w:rsidR="00880C1B" w:rsidRPr="00BF182B" w:rsidRDefault="00880C1B" w:rsidP="00DA1FB3">
                  <w:pPr>
                    <w:pStyle w:val="NoSpacing"/>
                    <w:jc w:val="both"/>
                    <w:rPr>
                      <w:rFonts w:ascii="Times New Roman" w:hAnsi="Times New Roman"/>
                      <w:sz w:val="20"/>
                      <w:szCs w:val="20"/>
                      <w:lang w:val="ru-RU"/>
                    </w:rPr>
                  </w:pPr>
                </w:p>
              </w:tc>
              <w:tc>
                <w:tcPr>
                  <w:tcW w:w="2790" w:type="dxa"/>
                </w:tcPr>
                <w:p w:rsidR="00880C1B" w:rsidRPr="00BF182B" w:rsidRDefault="00880C1B" w:rsidP="00DA1FB3">
                  <w:pPr>
                    <w:pStyle w:val="NoSpacing"/>
                    <w:jc w:val="both"/>
                    <w:rPr>
                      <w:rFonts w:ascii="Times New Roman" w:hAnsi="Times New Roman"/>
                      <w:sz w:val="20"/>
                      <w:szCs w:val="20"/>
                      <w:lang w:val="ru-RU"/>
                    </w:rPr>
                  </w:pP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10</w:t>
                  </w:r>
                </w:p>
              </w:tc>
              <w:tc>
                <w:tcPr>
                  <w:tcW w:w="3492" w:type="dxa"/>
                </w:tcPr>
                <w:p w:rsidR="00880C1B" w:rsidRPr="00BF182B" w:rsidRDefault="00880C1B" w:rsidP="00DA1FB3">
                  <w:pPr>
                    <w:pStyle w:val="NoSpacing"/>
                    <w:jc w:val="both"/>
                    <w:rPr>
                      <w:rFonts w:ascii="Times New Roman" w:hAnsi="Times New Roman"/>
                      <w:b/>
                      <w:sz w:val="20"/>
                      <w:szCs w:val="20"/>
                      <w:lang w:val="ru-RU"/>
                    </w:rPr>
                  </w:pPr>
                  <w:r w:rsidRPr="00BF182B">
                    <w:rPr>
                      <w:rFonts w:ascii="Times New Roman" w:hAnsi="Times New Roman"/>
                      <w:b/>
                      <w:bCs/>
                      <w:sz w:val="20"/>
                      <w:szCs w:val="20"/>
                      <w:lang w:val="ru-RU"/>
                    </w:rPr>
                    <w:t>Всего обязательств, подлежащих оплате</w:t>
                  </w:r>
                  <w:r w:rsidRPr="00BF182B">
                    <w:rPr>
                      <w:rFonts w:ascii="Times New Roman" w:hAnsi="Times New Roman"/>
                      <w:b/>
                      <w:sz w:val="20"/>
                      <w:szCs w:val="20"/>
                      <w:lang w:val="ru-RU"/>
                    </w:rPr>
                    <w:t xml:space="preserve"> </w:t>
                  </w:r>
                </w:p>
              </w:tc>
              <w:tc>
                <w:tcPr>
                  <w:tcW w:w="2070" w:type="dxa"/>
                </w:tcPr>
                <w:p w:rsidR="00880C1B" w:rsidRPr="00BF182B" w:rsidRDefault="00880C1B" w:rsidP="00DA1FB3">
                  <w:pPr>
                    <w:pStyle w:val="NoSpacing"/>
                    <w:jc w:val="both"/>
                    <w:rPr>
                      <w:rFonts w:ascii="Times New Roman" w:hAnsi="Times New Roman"/>
                      <w:sz w:val="20"/>
                      <w:szCs w:val="20"/>
                      <w:lang w:val="ru-RU"/>
                    </w:rPr>
                  </w:pPr>
                </w:p>
              </w:tc>
              <w:tc>
                <w:tcPr>
                  <w:tcW w:w="2790" w:type="dxa"/>
                </w:tcPr>
                <w:p w:rsidR="00880C1B" w:rsidRPr="00BF182B" w:rsidRDefault="00880C1B" w:rsidP="00DA1FB3">
                  <w:pPr>
                    <w:pStyle w:val="NoSpacing"/>
                    <w:jc w:val="both"/>
                    <w:rPr>
                      <w:rFonts w:ascii="Times New Roman" w:hAnsi="Times New Roman"/>
                      <w:sz w:val="20"/>
                      <w:szCs w:val="20"/>
                      <w:lang w:val="ru-RU"/>
                    </w:rPr>
                  </w:pPr>
                </w:p>
              </w:tc>
            </w:tr>
            <w:tr w:rsidR="00880C1B" w:rsidRPr="00BF182B" w:rsidTr="00DA1FB3">
              <w:tc>
                <w:tcPr>
                  <w:tcW w:w="738" w:type="dxa"/>
                </w:tcPr>
                <w:p w:rsidR="00880C1B" w:rsidRPr="00BF182B" w:rsidRDefault="00880C1B" w:rsidP="00DA1FB3">
                  <w:pPr>
                    <w:pStyle w:val="NoSpacing"/>
                    <w:jc w:val="center"/>
                    <w:rPr>
                      <w:rFonts w:ascii="Times New Roman" w:hAnsi="Times New Roman"/>
                      <w:sz w:val="20"/>
                      <w:szCs w:val="20"/>
                      <w:lang w:val="ru-RU"/>
                    </w:rPr>
                  </w:pPr>
                  <w:r w:rsidRPr="00BF182B">
                    <w:rPr>
                      <w:rFonts w:ascii="Times New Roman" w:hAnsi="Times New Roman"/>
                      <w:sz w:val="20"/>
                      <w:szCs w:val="20"/>
                      <w:lang w:val="ru-RU"/>
                    </w:rPr>
                    <w:t>11</w:t>
                  </w:r>
                </w:p>
              </w:tc>
              <w:tc>
                <w:tcPr>
                  <w:tcW w:w="3492" w:type="dxa"/>
                </w:tcPr>
                <w:p w:rsidR="00880C1B" w:rsidRPr="00BF182B" w:rsidRDefault="00880C1B" w:rsidP="00DA1FB3">
                  <w:pPr>
                    <w:pStyle w:val="NoSpacing"/>
                    <w:jc w:val="both"/>
                    <w:rPr>
                      <w:rFonts w:ascii="Times New Roman" w:hAnsi="Times New Roman"/>
                      <w:b/>
                      <w:sz w:val="20"/>
                      <w:szCs w:val="20"/>
                      <w:lang w:val="ru-RU"/>
                    </w:rPr>
                  </w:pPr>
                  <w:r w:rsidRPr="00BF182B">
                    <w:rPr>
                      <w:rFonts w:ascii="Times New Roman" w:hAnsi="Times New Roman"/>
                      <w:b/>
                      <w:sz w:val="20"/>
                      <w:szCs w:val="20"/>
                      <w:lang w:val="ru-RU"/>
                    </w:rPr>
                    <w:t>Коэффициент ликвидности  стр.6 / стр.10</w:t>
                  </w:r>
                </w:p>
              </w:tc>
              <w:tc>
                <w:tcPr>
                  <w:tcW w:w="2070" w:type="dxa"/>
                </w:tcPr>
                <w:p w:rsidR="00880C1B" w:rsidRPr="00BF182B" w:rsidRDefault="00880C1B" w:rsidP="00DA1FB3">
                  <w:pPr>
                    <w:pStyle w:val="NoSpacing"/>
                    <w:jc w:val="both"/>
                    <w:rPr>
                      <w:rFonts w:ascii="Times New Roman" w:hAnsi="Times New Roman"/>
                      <w:sz w:val="20"/>
                      <w:szCs w:val="20"/>
                      <w:lang w:val="ru-RU"/>
                    </w:rPr>
                  </w:pPr>
                </w:p>
              </w:tc>
              <w:tc>
                <w:tcPr>
                  <w:tcW w:w="2790" w:type="dxa"/>
                </w:tcPr>
                <w:p w:rsidR="00880C1B" w:rsidRPr="00BF182B" w:rsidRDefault="00880C1B" w:rsidP="00DA1FB3">
                  <w:pPr>
                    <w:pStyle w:val="NoSpacing"/>
                    <w:jc w:val="both"/>
                    <w:rPr>
                      <w:rFonts w:ascii="Times New Roman" w:hAnsi="Times New Roman"/>
                      <w:sz w:val="20"/>
                      <w:szCs w:val="20"/>
                      <w:lang w:val="ru-RU"/>
                    </w:rPr>
                  </w:pPr>
                </w:p>
              </w:tc>
            </w:tr>
          </w:tbl>
          <w:p w:rsidR="00880C1B" w:rsidRPr="00BF182B" w:rsidRDefault="00880C1B" w:rsidP="00DA1FB3">
            <w:pPr>
              <w:spacing w:after="0" w:line="240" w:lineRule="auto"/>
              <w:jc w:val="both"/>
              <w:rPr>
                <w:rFonts w:ascii="Times New Roman" w:hAnsi="Times New Roman" w:cs="Times New Roman"/>
                <w:sz w:val="20"/>
                <w:szCs w:val="20"/>
              </w:rPr>
            </w:pPr>
          </w:p>
          <w:p w:rsidR="00880C1B" w:rsidRPr="00BF182B" w:rsidRDefault="00880C1B" w:rsidP="00DA1FB3">
            <w:pPr>
              <w:pStyle w:val="Heading2"/>
              <w:spacing w:before="0" w:line="240" w:lineRule="auto"/>
              <w:ind w:left="787"/>
              <w:jc w:val="both"/>
              <w:rPr>
                <w:rFonts w:ascii="Times New Roman" w:hAnsi="Times New Roman" w:cs="Times New Roman"/>
                <w:b w:val="0"/>
                <w:color w:val="auto"/>
                <w:sz w:val="20"/>
                <w:szCs w:val="20"/>
              </w:rPr>
            </w:pPr>
            <w:r w:rsidRPr="00BF182B">
              <w:rPr>
                <w:rFonts w:ascii="Times New Roman" w:hAnsi="Times New Roman" w:cs="Times New Roman"/>
                <w:b w:val="0"/>
                <w:color w:val="auto"/>
                <w:sz w:val="20"/>
                <w:szCs w:val="20"/>
              </w:rPr>
              <w:t>Настоящим заверяю, что отчет о расчете коэффициента ликвидности  составлен в соответствии с действующим законодательством и нормативными актами изданными органом надзора.</w:t>
            </w:r>
          </w:p>
          <w:p w:rsidR="00880C1B" w:rsidRPr="00BF182B" w:rsidRDefault="00880C1B" w:rsidP="00DA1FB3">
            <w:pPr>
              <w:spacing w:after="0" w:line="240" w:lineRule="auto"/>
              <w:rPr>
                <w:rFonts w:ascii="Times New Roman" w:hAnsi="Times New Roman" w:cs="Times New Roman"/>
                <w:sz w:val="20"/>
                <w:szCs w:val="20"/>
              </w:rPr>
            </w:pPr>
          </w:p>
          <w:p w:rsidR="00880C1B" w:rsidRPr="00BF182B" w:rsidRDefault="00880C1B" w:rsidP="00DA1FB3">
            <w:pPr>
              <w:spacing w:after="0" w:line="240" w:lineRule="auto"/>
              <w:ind w:left="787"/>
              <w:rPr>
                <w:rFonts w:ascii="Times New Roman" w:hAnsi="Times New Roman" w:cs="Times New Roman"/>
                <w:sz w:val="20"/>
                <w:szCs w:val="20"/>
              </w:rPr>
            </w:pPr>
            <w:r w:rsidRPr="00BF182B">
              <w:rPr>
                <w:rFonts w:ascii="Times New Roman" w:hAnsi="Times New Roman" w:cs="Times New Roman"/>
                <w:sz w:val="20"/>
                <w:szCs w:val="20"/>
              </w:rPr>
              <w:t>Имя, фамилия и подпись сертифицированного актуария</w:t>
            </w:r>
          </w:p>
          <w:p w:rsidR="00880C1B" w:rsidRPr="00BF182B" w:rsidRDefault="00880C1B" w:rsidP="00DA1FB3">
            <w:pPr>
              <w:spacing w:after="0" w:line="240" w:lineRule="auto"/>
              <w:ind w:left="787"/>
              <w:rPr>
                <w:rFonts w:ascii="Times New Roman" w:hAnsi="Times New Roman" w:cs="Times New Roman"/>
                <w:sz w:val="20"/>
                <w:szCs w:val="20"/>
              </w:rPr>
            </w:pPr>
            <w:r w:rsidRPr="00BF182B">
              <w:rPr>
                <w:rFonts w:ascii="Times New Roman" w:hAnsi="Times New Roman" w:cs="Times New Roman"/>
                <w:sz w:val="20"/>
                <w:szCs w:val="20"/>
              </w:rPr>
              <w:t xml:space="preserve">Дата составления </w:t>
            </w:r>
          </w:p>
        </w:tc>
      </w:tr>
    </w:tbl>
    <w:p w:rsidR="00880C1B" w:rsidRPr="00BF182B" w:rsidRDefault="00880C1B" w:rsidP="00880C1B">
      <w:pPr>
        <w:pStyle w:val="NormalWeb"/>
        <w:ind w:firstLine="0"/>
        <w:sectPr w:rsidR="00880C1B" w:rsidRPr="00BF182B" w:rsidSect="00EB717D">
          <w:footerReference w:type="default" r:id="rId5"/>
          <w:pgSz w:w="11906" w:h="16838"/>
          <w:pgMar w:top="567" w:right="1134" w:bottom="567" w:left="1701" w:header="284" w:footer="709" w:gutter="0"/>
          <w:cols w:space="708"/>
          <w:docGrid w:linePitch="360"/>
        </w:sectPr>
      </w:pPr>
    </w:p>
    <w:tbl>
      <w:tblPr>
        <w:tblW w:w="15168" w:type="dxa"/>
        <w:tblInd w:w="108" w:type="dxa"/>
        <w:tblLayout w:type="fixed"/>
        <w:tblLook w:val="04A0"/>
      </w:tblPr>
      <w:tblGrid>
        <w:gridCol w:w="275"/>
        <w:gridCol w:w="151"/>
        <w:gridCol w:w="14591"/>
        <w:gridCol w:w="151"/>
      </w:tblGrid>
      <w:tr w:rsidR="00880C1B" w:rsidRPr="00BF182B" w:rsidTr="00DA1FB3">
        <w:trPr>
          <w:trHeight w:val="255"/>
        </w:trPr>
        <w:tc>
          <w:tcPr>
            <w:tcW w:w="426" w:type="dxa"/>
            <w:gridSpan w:val="2"/>
            <w:tcBorders>
              <w:top w:val="nil"/>
              <w:left w:val="nil"/>
              <w:bottom w:val="nil"/>
              <w:right w:val="nil"/>
            </w:tcBorders>
            <w:shd w:val="clear" w:color="auto" w:fill="auto"/>
            <w:noWrap/>
            <w:vAlign w:val="bottom"/>
            <w:hideMark/>
          </w:tcPr>
          <w:p w:rsidR="00880C1B" w:rsidRPr="00BF182B" w:rsidRDefault="00880C1B" w:rsidP="00DA1FB3">
            <w:pPr>
              <w:spacing w:after="0" w:line="240" w:lineRule="auto"/>
              <w:rPr>
                <w:rFonts w:ascii="Times New Roman" w:hAnsi="Times New Roman" w:cs="Times New Roman"/>
                <w:b/>
                <w:bCs/>
                <w:sz w:val="16"/>
                <w:szCs w:val="16"/>
              </w:rPr>
            </w:pPr>
          </w:p>
          <w:p w:rsidR="00880C1B" w:rsidRPr="00BF182B" w:rsidRDefault="00880C1B" w:rsidP="00DA1FB3">
            <w:pPr>
              <w:spacing w:after="0" w:line="240" w:lineRule="auto"/>
              <w:rPr>
                <w:rFonts w:ascii="Times New Roman" w:hAnsi="Times New Roman" w:cs="Times New Roman"/>
                <w:b/>
                <w:bCs/>
                <w:sz w:val="20"/>
              </w:rPr>
            </w:pPr>
          </w:p>
        </w:tc>
        <w:tc>
          <w:tcPr>
            <w:tcW w:w="14742" w:type="dxa"/>
            <w:gridSpan w:val="2"/>
            <w:tcBorders>
              <w:top w:val="nil"/>
              <w:left w:val="nil"/>
              <w:bottom w:val="nil"/>
              <w:right w:val="nil"/>
            </w:tcBorders>
            <w:shd w:val="clear" w:color="auto" w:fill="auto"/>
            <w:noWrap/>
            <w:vAlign w:val="bottom"/>
            <w:hideMark/>
          </w:tcPr>
          <w:p w:rsidR="00880C1B" w:rsidRPr="00BF182B" w:rsidRDefault="00880C1B" w:rsidP="00DA1FB3">
            <w:pPr>
              <w:pStyle w:val="NoSpacing"/>
              <w:ind w:left="1716" w:right="-6062"/>
              <w:rPr>
                <w:rFonts w:ascii="Times New Roman" w:hAnsi="Times New Roman"/>
                <w:b/>
                <w:bCs/>
                <w:sz w:val="20"/>
                <w:szCs w:val="20"/>
                <w:lang w:val="ru-RU"/>
              </w:rPr>
            </w:pPr>
            <w:r w:rsidRPr="00BF182B">
              <w:rPr>
                <w:rFonts w:ascii="Times New Roman" w:hAnsi="Times New Roman"/>
                <w:b/>
                <w:bCs/>
                <w:sz w:val="20"/>
                <w:szCs w:val="20"/>
                <w:lang w:val="ru-RU"/>
              </w:rPr>
              <w:t>Специальный реестр активов, принятых в покрытие технических резервов на дату _______</w:t>
            </w:r>
          </w:p>
          <w:p w:rsidR="00880C1B" w:rsidRPr="00BF182B" w:rsidRDefault="00880C1B" w:rsidP="00DA1FB3">
            <w:pPr>
              <w:pStyle w:val="NoSpacing"/>
              <w:ind w:left="1716" w:right="-6062"/>
              <w:rPr>
                <w:rFonts w:ascii="Times New Roman" w:eastAsia="Times New Roman" w:hAnsi="Times New Roman"/>
                <w:b/>
                <w:sz w:val="20"/>
                <w:szCs w:val="20"/>
                <w:lang w:val="ru-RU"/>
              </w:rPr>
            </w:pPr>
            <w:r w:rsidRPr="00BF182B">
              <w:rPr>
                <w:rFonts w:ascii="Times New Roman" w:eastAsia="Times New Roman" w:hAnsi="Times New Roman"/>
                <w:b/>
                <w:sz w:val="20"/>
                <w:szCs w:val="20"/>
                <w:lang w:val="ru-RU"/>
              </w:rPr>
              <w:t xml:space="preserve">- Деятельность по страхованию жизни </w:t>
            </w:r>
            <w:r w:rsidRPr="00BF182B">
              <w:rPr>
                <w:rFonts w:ascii="Times New Roman" w:eastAsia="Times New Roman" w:hAnsi="Times New Roman"/>
                <w:i/>
                <w:sz w:val="20"/>
                <w:szCs w:val="20"/>
                <w:lang w:val="ru-RU"/>
              </w:rPr>
              <w:t>/</w:t>
            </w:r>
            <w:r w:rsidRPr="00BF182B">
              <w:rPr>
                <w:rFonts w:ascii="Times New Roman" w:eastAsia="Times New Roman" w:hAnsi="Times New Roman"/>
                <w:b/>
                <w:sz w:val="20"/>
                <w:szCs w:val="20"/>
                <w:lang w:val="ru-RU"/>
              </w:rPr>
              <w:t xml:space="preserve"> - Деятельность по общему страхованию</w:t>
            </w:r>
          </w:p>
          <w:p w:rsidR="00880C1B" w:rsidRPr="00BF182B" w:rsidRDefault="00880C1B" w:rsidP="00DA1FB3">
            <w:pPr>
              <w:spacing w:after="0" w:line="240" w:lineRule="auto"/>
              <w:ind w:left="1716"/>
              <w:rPr>
                <w:rFonts w:ascii="Times New Roman" w:hAnsi="Times New Roman" w:cs="Times New Roman"/>
                <w:b/>
                <w:bCs/>
                <w:sz w:val="16"/>
                <w:szCs w:val="16"/>
              </w:rPr>
            </w:pPr>
          </w:p>
          <w:p w:rsidR="00880C1B" w:rsidRPr="00BF182B" w:rsidRDefault="00880C1B" w:rsidP="00DA1FB3">
            <w:pPr>
              <w:spacing w:after="0" w:line="240" w:lineRule="auto"/>
              <w:ind w:left="636"/>
              <w:rPr>
                <w:rFonts w:ascii="Times New Roman" w:hAnsi="Times New Roman" w:cs="Times New Roman"/>
                <w:b/>
                <w:bCs/>
                <w:sz w:val="20"/>
              </w:rPr>
            </w:pPr>
            <w:r w:rsidRPr="00BF182B">
              <w:rPr>
                <w:rFonts w:ascii="Times New Roman" w:hAnsi="Times New Roman" w:cs="Times New Roman"/>
                <w:bCs/>
                <w:sz w:val="20"/>
              </w:rPr>
              <w:t>Наименование страховщика (перестраховщика)/страховой компании:</w:t>
            </w:r>
            <w:r w:rsidRPr="00BF182B">
              <w:rPr>
                <w:rFonts w:ascii="Times New Roman" w:hAnsi="Times New Roman" w:cs="Times New Roman"/>
                <w:b/>
                <w:bCs/>
                <w:sz w:val="20"/>
              </w:rPr>
              <w:t xml:space="preserve"> ________________________________________</w:t>
            </w:r>
          </w:p>
        </w:tc>
      </w:tr>
      <w:tr w:rsidR="00880C1B" w:rsidRPr="00BF182B" w:rsidTr="00DA1FB3">
        <w:trPr>
          <w:gridAfter w:val="1"/>
          <w:wAfter w:w="151" w:type="dxa"/>
          <w:trHeight w:val="70"/>
        </w:trPr>
        <w:tc>
          <w:tcPr>
            <w:tcW w:w="275" w:type="dxa"/>
            <w:tcBorders>
              <w:top w:val="nil"/>
              <w:left w:val="nil"/>
              <w:bottom w:val="nil"/>
              <w:right w:val="nil"/>
            </w:tcBorders>
            <w:shd w:val="clear" w:color="auto" w:fill="auto"/>
            <w:noWrap/>
            <w:vAlign w:val="bottom"/>
            <w:hideMark/>
          </w:tcPr>
          <w:p w:rsidR="00880C1B" w:rsidRPr="00BF182B" w:rsidRDefault="00880C1B" w:rsidP="00DA1FB3">
            <w:pPr>
              <w:spacing w:after="0" w:line="240" w:lineRule="auto"/>
              <w:rPr>
                <w:rFonts w:ascii="Times New Roman" w:hAnsi="Times New Roman" w:cs="Times New Roman"/>
                <w:bCs/>
                <w:sz w:val="20"/>
              </w:rPr>
            </w:pPr>
          </w:p>
          <w:p w:rsidR="00880C1B" w:rsidRPr="00BF182B" w:rsidRDefault="00880C1B" w:rsidP="00DA1FB3">
            <w:pPr>
              <w:spacing w:after="0" w:line="240" w:lineRule="auto"/>
              <w:rPr>
                <w:rFonts w:ascii="Times New Roman" w:hAnsi="Times New Roman" w:cs="Times New Roman"/>
                <w:bCs/>
                <w:sz w:val="20"/>
              </w:rPr>
            </w:pPr>
          </w:p>
          <w:p w:rsidR="00880C1B" w:rsidRPr="00BF182B" w:rsidRDefault="00880C1B" w:rsidP="00DA1FB3">
            <w:pPr>
              <w:spacing w:after="0" w:line="240" w:lineRule="auto"/>
              <w:rPr>
                <w:rFonts w:ascii="Times New Roman" w:hAnsi="Times New Roman" w:cs="Times New Roman"/>
                <w:bCs/>
                <w:sz w:val="20"/>
              </w:rPr>
            </w:pPr>
          </w:p>
          <w:p w:rsidR="00880C1B" w:rsidRPr="00BF182B" w:rsidRDefault="00880C1B" w:rsidP="00DA1FB3">
            <w:pPr>
              <w:spacing w:after="0" w:line="240" w:lineRule="auto"/>
              <w:rPr>
                <w:rFonts w:ascii="Times New Roman" w:hAnsi="Times New Roman" w:cs="Times New Roman"/>
                <w:bCs/>
                <w:sz w:val="20"/>
              </w:rPr>
            </w:pPr>
          </w:p>
          <w:p w:rsidR="00880C1B" w:rsidRPr="00BF182B" w:rsidRDefault="00880C1B" w:rsidP="00DA1FB3">
            <w:pPr>
              <w:spacing w:after="0" w:line="240" w:lineRule="auto"/>
              <w:rPr>
                <w:rFonts w:ascii="Times New Roman" w:hAnsi="Times New Roman" w:cs="Times New Roman"/>
                <w:bCs/>
                <w:sz w:val="20"/>
              </w:rPr>
            </w:pPr>
          </w:p>
          <w:p w:rsidR="00880C1B" w:rsidRPr="00BF182B" w:rsidRDefault="00880C1B" w:rsidP="00DA1FB3">
            <w:pPr>
              <w:spacing w:after="0" w:line="240" w:lineRule="auto"/>
              <w:rPr>
                <w:rFonts w:ascii="Times New Roman" w:hAnsi="Times New Roman" w:cs="Times New Roman"/>
                <w:bCs/>
                <w:sz w:val="20"/>
              </w:rPr>
            </w:pPr>
          </w:p>
          <w:p w:rsidR="00880C1B" w:rsidRPr="00BF182B" w:rsidRDefault="00880C1B" w:rsidP="00DA1FB3">
            <w:pPr>
              <w:spacing w:after="0" w:line="240" w:lineRule="auto"/>
              <w:rPr>
                <w:rFonts w:ascii="Times New Roman" w:hAnsi="Times New Roman" w:cs="Times New Roman"/>
                <w:bCs/>
                <w:sz w:val="20"/>
              </w:rPr>
            </w:pPr>
          </w:p>
        </w:tc>
        <w:tc>
          <w:tcPr>
            <w:tcW w:w="14742" w:type="dxa"/>
            <w:gridSpan w:val="2"/>
            <w:tcBorders>
              <w:top w:val="nil"/>
              <w:left w:val="nil"/>
              <w:bottom w:val="nil"/>
              <w:right w:val="nil"/>
            </w:tcBorders>
            <w:shd w:val="clear" w:color="auto" w:fill="auto"/>
            <w:vAlign w:val="bottom"/>
            <w:hideMark/>
          </w:tcPr>
          <w:p w:rsidR="00880C1B" w:rsidRPr="00BF182B" w:rsidRDefault="00880C1B" w:rsidP="00DA1FB3">
            <w:pPr>
              <w:spacing w:after="0" w:line="240" w:lineRule="auto"/>
              <w:ind w:left="787"/>
              <w:rPr>
                <w:rFonts w:ascii="Times New Roman" w:hAnsi="Times New Roman" w:cs="Times New Roman"/>
                <w:bCs/>
                <w:sz w:val="20"/>
              </w:rPr>
            </w:pPr>
            <w:r w:rsidRPr="00BF182B">
              <w:rPr>
                <w:rFonts w:ascii="Times New Roman" w:hAnsi="Times New Roman" w:cs="Times New Roman"/>
                <w:bCs/>
                <w:sz w:val="20"/>
              </w:rPr>
              <w:t>Код IDNO __________________________________</w:t>
            </w:r>
          </w:p>
          <w:p w:rsidR="00880C1B" w:rsidRPr="00BF182B" w:rsidRDefault="00880C1B" w:rsidP="00DA1FB3">
            <w:pPr>
              <w:spacing w:after="0" w:line="240" w:lineRule="auto"/>
              <w:rPr>
                <w:rFonts w:ascii="Times New Roman" w:hAnsi="Times New Roman" w:cs="Times New Roman"/>
                <w:bCs/>
                <w:sz w:val="16"/>
                <w:szCs w:val="16"/>
              </w:rPr>
            </w:pP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896"/>
              <w:gridCol w:w="844"/>
              <w:gridCol w:w="1034"/>
              <w:gridCol w:w="1189"/>
              <w:gridCol w:w="1088"/>
              <w:gridCol w:w="857"/>
              <w:gridCol w:w="910"/>
              <w:gridCol w:w="1700"/>
              <w:gridCol w:w="540"/>
              <w:gridCol w:w="812"/>
              <w:gridCol w:w="1080"/>
              <w:gridCol w:w="1080"/>
              <w:gridCol w:w="990"/>
            </w:tblGrid>
            <w:tr w:rsidR="00880C1B" w:rsidRPr="00BF182B" w:rsidTr="00DA1FB3">
              <w:trPr>
                <w:trHeight w:val="1348"/>
              </w:trPr>
              <w:tc>
                <w:tcPr>
                  <w:tcW w:w="444" w:type="dxa"/>
                  <w:vMerge w:val="restart"/>
                </w:tcPr>
                <w:p w:rsidR="00880C1B" w:rsidRPr="00BF182B" w:rsidRDefault="00880C1B" w:rsidP="00DA1FB3">
                  <w:pPr>
                    <w:spacing w:after="0" w:line="240" w:lineRule="auto"/>
                    <w:rPr>
                      <w:rFonts w:ascii="Times New Roman" w:hAnsi="Times New Roman" w:cs="Times New Roman"/>
                      <w:bCs/>
                      <w:sz w:val="20"/>
                    </w:rPr>
                  </w:pPr>
                </w:p>
                <w:p w:rsidR="00880C1B" w:rsidRPr="00BF182B" w:rsidRDefault="00880C1B" w:rsidP="00DA1FB3">
                  <w:pPr>
                    <w:spacing w:after="0" w:line="240" w:lineRule="auto"/>
                    <w:rPr>
                      <w:rFonts w:ascii="Times New Roman" w:hAnsi="Times New Roman" w:cs="Times New Roman"/>
                      <w:b/>
                      <w:bCs/>
                      <w:sz w:val="16"/>
                      <w:szCs w:val="16"/>
                    </w:rPr>
                  </w:pPr>
                  <w:r w:rsidRPr="00BF182B">
                    <w:rPr>
                      <w:rFonts w:ascii="Times New Roman" w:hAnsi="Times New Roman" w:cs="Times New Roman"/>
                      <w:b/>
                      <w:bCs/>
                      <w:sz w:val="16"/>
                      <w:szCs w:val="16"/>
                    </w:rPr>
                    <w:t>№</w:t>
                  </w:r>
                </w:p>
              </w:tc>
              <w:tc>
                <w:tcPr>
                  <w:tcW w:w="1896" w:type="dxa"/>
                  <w:vMerge w:val="restart"/>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Наименование активов</w:t>
                  </w:r>
                </w:p>
              </w:tc>
              <w:tc>
                <w:tcPr>
                  <w:tcW w:w="844" w:type="dxa"/>
                  <w:vMerge w:val="restart"/>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2"/>
                      <w:szCs w:val="12"/>
                    </w:rPr>
                    <w:t>Актив арестован,конфискован, является предметом договоров залога, источником оплаты обязательств принятых по банковским гарантиям или средством покрытия других обязательств (да/нет)</w:t>
                  </w:r>
                </w:p>
              </w:tc>
              <w:tc>
                <w:tcPr>
                  <w:tcW w:w="1034" w:type="dxa"/>
                  <w:vMerge w:val="restart"/>
                  <w:shd w:val="clear" w:color="auto" w:fill="auto"/>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 xml:space="preserve">Сумма наложенного секвестра </w:t>
                  </w:r>
                </w:p>
              </w:tc>
              <w:tc>
                <w:tcPr>
                  <w:tcW w:w="1189" w:type="dxa"/>
                  <w:vMerge w:val="restart"/>
                  <w:shd w:val="clear" w:color="auto" w:fill="auto"/>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iCs/>
                      <w:sz w:val="16"/>
                      <w:szCs w:val="16"/>
                    </w:rPr>
                    <w:t xml:space="preserve">Название учреждения где содержаться, в зависимости от случая, ценные бумаги, банковские депозиты или денежные средства/место расположения недвижимого имущества  </w:t>
                  </w:r>
                </w:p>
              </w:tc>
              <w:tc>
                <w:tcPr>
                  <w:tcW w:w="1088" w:type="dxa"/>
                  <w:vMerge w:val="restart"/>
                  <w:shd w:val="clear" w:color="auto" w:fill="auto"/>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Регистрационный номер, номер расчетного счета, депозитного счета, депозитного договора, кадастровый номер (в зависимости от обстоятельств)</w:t>
                  </w:r>
                </w:p>
              </w:tc>
              <w:tc>
                <w:tcPr>
                  <w:tcW w:w="857" w:type="dxa"/>
                  <w:vMerge w:val="restart"/>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 xml:space="preserve">Национальная или иностранная валюта </w:t>
                  </w:r>
                </w:p>
              </w:tc>
              <w:tc>
                <w:tcPr>
                  <w:tcW w:w="910" w:type="dxa"/>
                  <w:vMerge w:val="restart"/>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 xml:space="preserve">Официальный курс на отчетнуюдату </w:t>
                  </w:r>
                </w:p>
              </w:tc>
              <w:tc>
                <w:tcPr>
                  <w:tcW w:w="1700" w:type="dxa"/>
                  <w:vMerge w:val="restart"/>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 xml:space="preserve">Номинальная стоимость актива в валюте на входящуюдату </w:t>
                  </w:r>
                </w:p>
              </w:tc>
              <w:tc>
                <w:tcPr>
                  <w:tcW w:w="1352" w:type="dxa"/>
                  <w:gridSpan w:val="2"/>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 xml:space="preserve">Дата регистрации в бухгалтерском учете </w:t>
                  </w:r>
                </w:p>
              </w:tc>
              <w:tc>
                <w:tcPr>
                  <w:tcW w:w="1080" w:type="dxa"/>
                  <w:vMerge w:val="restart"/>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 xml:space="preserve">Балансовая стоимость на отчетную дату, леев </w:t>
                  </w:r>
                </w:p>
              </w:tc>
              <w:tc>
                <w:tcPr>
                  <w:tcW w:w="1080" w:type="dxa"/>
                  <w:vMerge w:val="restart"/>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 xml:space="preserve">Допущенная стоимость в фонд страхователей, леев </w:t>
                  </w:r>
                </w:p>
              </w:tc>
              <w:tc>
                <w:tcPr>
                  <w:tcW w:w="990" w:type="dxa"/>
                  <w:vMerge w:val="restart"/>
                  <w:shd w:val="clear" w:color="auto" w:fill="auto"/>
                  <w:vAlign w:val="center"/>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 xml:space="preserve">Допущенная стоимость в фонд страховщика, леев </w:t>
                  </w:r>
                </w:p>
              </w:tc>
            </w:tr>
            <w:tr w:rsidR="00880C1B" w:rsidRPr="00BF182B" w:rsidTr="00DA1FB3">
              <w:trPr>
                <w:trHeight w:val="701"/>
              </w:trPr>
              <w:tc>
                <w:tcPr>
                  <w:tcW w:w="444" w:type="dxa"/>
                  <w:vMerge/>
                </w:tcPr>
                <w:p w:rsidR="00880C1B" w:rsidRPr="00BF182B" w:rsidRDefault="00880C1B" w:rsidP="00DA1FB3">
                  <w:pPr>
                    <w:spacing w:after="0" w:line="240" w:lineRule="auto"/>
                    <w:rPr>
                      <w:rFonts w:ascii="Times New Roman" w:hAnsi="Times New Roman" w:cs="Times New Roman"/>
                      <w:bCs/>
                      <w:sz w:val="20"/>
                    </w:rPr>
                  </w:pPr>
                </w:p>
              </w:tc>
              <w:tc>
                <w:tcPr>
                  <w:tcW w:w="1896"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844"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1034" w:type="dxa"/>
                  <w:vMerge/>
                  <w:shd w:val="clear" w:color="auto" w:fill="auto"/>
                  <w:vAlign w:val="center"/>
                </w:tcPr>
                <w:p w:rsidR="00880C1B" w:rsidRPr="00BF182B" w:rsidRDefault="00880C1B" w:rsidP="00DA1FB3">
                  <w:pPr>
                    <w:spacing w:after="0" w:line="240" w:lineRule="auto"/>
                    <w:jc w:val="center"/>
                    <w:rPr>
                      <w:rFonts w:ascii="Times New Roman" w:hAnsi="Times New Roman" w:cs="Times New Roman"/>
                      <w:b/>
                      <w:iCs/>
                      <w:sz w:val="16"/>
                      <w:szCs w:val="16"/>
                    </w:rPr>
                  </w:pPr>
                </w:p>
              </w:tc>
              <w:tc>
                <w:tcPr>
                  <w:tcW w:w="1189" w:type="dxa"/>
                  <w:vMerge/>
                  <w:shd w:val="clear" w:color="auto" w:fill="auto"/>
                  <w:vAlign w:val="center"/>
                </w:tcPr>
                <w:p w:rsidR="00880C1B" w:rsidRPr="00BF182B" w:rsidRDefault="00880C1B" w:rsidP="00DA1FB3">
                  <w:pPr>
                    <w:spacing w:after="0" w:line="240" w:lineRule="auto"/>
                    <w:jc w:val="center"/>
                    <w:rPr>
                      <w:rFonts w:ascii="Times New Roman" w:hAnsi="Times New Roman" w:cs="Times New Roman"/>
                      <w:b/>
                      <w:iCs/>
                      <w:sz w:val="16"/>
                      <w:szCs w:val="16"/>
                    </w:rPr>
                  </w:pPr>
                </w:p>
              </w:tc>
              <w:tc>
                <w:tcPr>
                  <w:tcW w:w="1088" w:type="dxa"/>
                  <w:vMerge/>
                  <w:shd w:val="clear" w:color="auto" w:fill="auto"/>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857"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910"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1700"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540" w:type="dxa"/>
                  <w:vMerge w:val="restart"/>
                  <w:textDirection w:val="btLr"/>
                  <w:vAlign w:val="center"/>
                </w:tcPr>
                <w:p w:rsidR="00880C1B" w:rsidRPr="00BF182B" w:rsidRDefault="00880C1B" w:rsidP="00DA1FB3">
                  <w:pPr>
                    <w:spacing w:after="0" w:line="240" w:lineRule="auto"/>
                    <w:ind w:left="113" w:right="113"/>
                    <w:jc w:val="center"/>
                    <w:rPr>
                      <w:rFonts w:ascii="Times New Roman" w:hAnsi="Times New Roman" w:cs="Times New Roman"/>
                      <w:b/>
                      <w:bCs/>
                      <w:sz w:val="16"/>
                      <w:szCs w:val="16"/>
                    </w:rPr>
                  </w:pPr>
                  <w:r w:rsidRPr="00BF182B">
                    <w:rPr>
                      <w:rFonts w:ascii="Times New Roman" w:hAnsi="Times New Roman" w:cs="Times New Roman"/>
                      <w:b/>
                      <w:bCs/>
                      <w:sz w:val="16"/>
                      <w:szCs w:val="16"/>
                    </w:rPr>
                    <w:t>входящая</w:t>
                  </w:r>
                </w:p>
              </w:tc>
              <w:tc>
                <w:tcPr>
                  <w:tcW w:w="812" w:type="dxa"/>
                  <w:vMerge w:val="restart"/>
                  <w:textDirection w:val="btLr"/>
                  <w:vAlign w:val="center"/>
                </w:tcPr>
                <w:p w:rsidR="00880C1B" w:rsidRPr="00BF182B" w:rsidRDefault="00880C1B" w:rsidP="00DA1FB3">
                  <w:pPr>
                    <w:spacing w:after="0" w:line="240" w:lineRule="auto"/>
                    <w:ind w:left="113" w:right="113"/>
                    <w:jc w:val="center"/>
                    <w:rPr>
                      <w:rFonts w:ascii="Times New Roman" w:hAnsi="Times New Roman" w:cs="Times New Roman"/>
                      <w:b/>
                      <w:bCs/>
                      <w:sz w:val="16"/>
                      <w:szCs w:val="16"/>
                    </w:rPr>
                  </w:pPr>
                  <w:r w:rsidRPr="00BF182B">
                    <w:rPr>
                      <w:rFonts w:ascii="Times New Roman" w:hAnsi="Times New Roman" w:cs="Times New Roman"/>
                      <w:b/>
                      <w:bCs/>
                      <w:sz w:val="16"/>
                      <w:szCs w:val="16"/>
                    </w:rPr>
                    <w:t>исходящая</w:t>
                  </w:r>
                </w:p>
              </w:tc>
              <w:tc>
                <w:tcPr>
                  <w:tcW w:w="1080"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1080"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990" w:type="dxa"/>
                  <w:vMerge/>
                  <w:shd w:val="clear" w:color="auto" w:fill="auto"/>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r>
            <w:tr w:rsidR="00880C1B" w:rsidRPr="00BF182B" w:rsidTr="00DA1FB3">
              <w:trPr>
                <w:cantSplit/>
                <w:trHeight w:val="822"/>
              </w:trPr>
              <w:tc>
                <w:tcPr>
                  <w:tcW w:w="444" w:type="dxa"/>
                  <w:vMerge/>
                </w:tcPr>
                <w:p w:rsidR="00880C1B" w:rsidRPr="00BF182B" w:rsidRDefault="00880C1B" w:rsidP="00DA1FB3">
                  <w:pPr>
                    <w:spacing w:after="0" w:line="240" w:lineRule="auto"/>
                    <w:rPr>
                      <w:rFonts w:ascii="Times New Roman" w:hAnsi="Times New Roman" w:cs="Times New Roman"/>
                      <w:bCs/>
                      <w:sz w:val="20"/>
                    </w:rPr>
                  </w:pPr>
                </w:p>
              </w:tc>
              <w:tc>
                <w:tcPr>
                  <w:tcW w:w="1896"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844"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1034" w:type="dxa"/>
                  <w:vMerge/>
                  <w:shd w:val="clear" w:color="auto" w:fill="auto"/>
                  <w:vAlign w:val="center"/>
                </w:tcPr>
                <w:p w:rsidR="00880C1B" w:rsidRPr="00BF182B" w:rsidRDefault="00880C1B" w:rsidP="00DA1FB3">
                  <w:pPr>
                    <w:spacing w:after="0" w:line="240" w:lineRule="auto"/>
                    <w:jc w:val="center"/>
                    <w:rPr>
                      <w:rFonts w:ascii="Times New Roman" w:hAnsi="Times New Roman" w:cs="Times New Roman"/>
                      <w:b/>
                      <w:iCs/>
                      <w:sz w:val="16"/>
                      <w:szCs w:val="16"/>
                    </w:rPr>
                  </w:pPr>
                </w:p>
              </w:tc>
              <w:tc>
                <w:tcPr>
                  <w:tcW w:w="1189" w:type="dxa"/>
                  <w:vMerge/>
                  <w:shd w:val="clear" w:color="auto" w:fill="auto"/>
                  <w:vAlign w:val="center"/>
                </w:tcPr>
                <w:p w:rsidR="00880C1B" w:rsidRPr="00BF182B" w:rsidRDefault="00880C1B" w:rsidP="00DA1FB3">
                  <w:pPr>
                    <w:spacing w:after="0" w:line="240" w:lineRule="auto"/>
                    <w:jc w:val="center"/>
                    <w:rPr>
                      <w:rFonts w:ascii="Times New Roman" w:hAnsi="Times New Roman" w:cs="Times New Roman"/>
                      <w:b/>
                      <w:iCs/>
                      <w:sz w:val="16"/>
                      <w:szCs w:val="16"/>
                    </w:rPr>
                  </w:pPr>
                </w:p>
              </w:tc>
              <w:tc>
                <w:tcPr>
                  <w:tcW w:w="1088" w:type="dxa"/>
                  <w:vMerge/>
                  <w:shd w:val="clear" w:color="auto" w:fill="auto"/>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857"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910"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1700"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540"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812" w:type="dxa"/>
                  <w:vMerge/>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1080" w:type="dxa"/>
                  <w:vMerge/>
                  <w:tcBorders>
                    <w:bottom w:val="nil"/>
                  </w:tcBorders>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1080" w:type="dxa"/>
                  <w:vMerge/>
                  <w:tcBorders>
                    <w:bottom w:val="nil"/>
                  </w:tcBorders>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c>
                <w:tcPr>
                  <w:tcW w:w="990" w:type="dxa"/>
                  <w:vMerge/>
                  <w:tcBorders>
                    <w:bottom w:val="nil"/>
                  </w:tcBorders>
                  <w:shd w:val="clear" w:color="auto" w:fill="auto"/>
                  <w:vAlign w:val="center"/>
                </w:tcPr>
                <w:p w:rsidR="00880C1B" w:rsidRPr="00BF182B" w:rsidRDefault="00880C1B" w:rsidP="00DA1FB3">
                  <w:pPr>
                    <w:spacing w:after="0" w:line="240" w:lineRule="auto"/>
                    <w:jc w:val="center"/>
                    <w:rPr>
                      <w:rFonts w:ascii="Times New Roman" w:hAnsi="Times New Roman" w:cs="Times New Roman"/>
                      <w:b/>
                      <w:bCs/>
                      <w:sz w:val="16"/>
                      <w:szCs w:val="16"/>
                    </w:rPr>
                  </w:pPr>
                </w:p>
              </w:tc>
            </w:tr>
            <w:tr w:rsidR="00880C1B" w:rsidRPr="00BF182B" w:rsidTr="00DA1FB3">
              <w:trPr>
                <w:trHeight w:val="166"/>
              </w:trPr>
              <w:tc>
                <w:tcPr>
                  <w:tcW w:w="444"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A</w:t>
                  </w:r>
                </w:p>
              </w:tc>
              <w:tc>
                <w:tcPr>
                  <w:tcW w:w="1896" w:type="dxa"/>
                </w:tcPr>
                <w:p w:rsidR="00880C1B" w:rsidRPr="00BF182B" w:rsidRDefault="00880C1B" w:rsidP="00DA1FB3">
                  <w:pPr>
                    <w:spacing w:after="0" w:line="240" w:lineRule="auto"/>
                    <w:jc w:val="center"/>
                    <w:rPr>
                      <w:rFonts w:ascii="Times New Roman" w:hAnsi="Times New Roman" w:cs="Times New Roman"/>
                      <w:b/>
                      <w:sz w:val="16"/>
                      <w:szCs w:val="16"/>
                    </w:rPr>
                  </w:pPr>
                  <w:r w:rsidRPr="00BF182B">
                    <w:rPr>
                      <w:rFonts w:ascii="Times New Roman" w:hAnsi="Times New Roman" w:cs="Times New Roman"/>
                      <w:b/>
                      <w:sz w:val="16"/>
                      <w:szCs w:val="16"/>
                    </w:rPr>
                    <w:t>1</w:t>
                  </w:r>
                </w:p>
              </w:tc>
              <w:tc>
                <w:tcPr>
                  <w:tcW w:w="844"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2</w:t>
                  </w:r>
                </w:p>
              </w:tc>
              <w:tc>
                <w:tcPr>
                  <w:tcW w:w="1034"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3</w:t>
                  </w:r>
                </w:p>
              </w:tc>
              <w:tc>
                <w:tcPr>
                  <w:tcW w:w="1189"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4</w:t>
                  </w:r>
                </w:p>
              </w:tc>
              <w:tc>
                <w:tcPr>
                  <w:tcW w:w="1088"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5</w:t>
                  </w:r>
                </w:p>
              </w:tc>
              <w:tc>
                <w:tcPr>
                  <w:tcW w:w="857"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6</w:t>
                  </w:r>
                </w:p>
              </w:tc>
              <w:tc>
                <w:tcPr>
                  <w:tcW w:w="910"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7</w:t>
                  </w:r>
                </w:p>
              </w:tc>
              <w:tc>
                <w:tcPr>
                  <w:tcW w:w="1700"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8</w:t>
                  </w:r>
                </w:p>
              </w:tc>
              <w:tc>
                <w:tcPr>
                  <w:tcW w:w="540"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9</w:t>
                  </w:r>
                </w:p>
              </w:tc>
              <w:tc>
                <w:tcPr>
                  <w:tcW w:w="812"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10</w:t>
                  </w:r>
                </w:p>
              </w:tc>
              <w:tc>
                <w:tcPr>
                  <w:tcW w:w="1080"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11</w:t>
                  </w:r>
                </w:p>
              </w:tc>
              <w:tc>
                <w:tcPr>
                  <w:tcW w:w="1080" w:type="dxa"/>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12</w:t>
                  </w:r>
                </w:p>
              </w:tc>
              <w:tc>
                <w:tcPr>
                  <w:tcW w:w="990" w:type="dxa"/>
                  <w:shd w:val="clear" w:color="auto" w:fill="auto"/>
                </w:tcPr>
                <w:p w:rsidR="00880C1B" w:rsidRPr="00BF182B" w:rsidRDefault="00880C1B" w:rsidP="00DA1FB3">
                  <w:pPr>
                    <w:spacing w:after="0" w:line="240" w:lineRule="auto"/>
                    <w:jc w:val="center"/>
                    <w:rPr>
                      <w:rFonts w:ascii="Times New Roman" w:hAnsi="Times New Roman" w:cs="Times New Roman"/>
                      <w:b/>
                      <w:bCs/>
                      <w:sz w:val="16"/>
                      <w:szCs w:val="16"/>
                    </w:rPr>
                  </w:pPr>
                  <w:r w:rsidRPr="00BF182B">
                    <w:rPr>
                      <w:rFonts w:ascii="Times New Roman" w:hAnsi="Times New Roman" w:cs="Times New Roman"/>
                      <w:b/>
                      <w:bCs/>
                      <w:sz w:val="16"/>
                      <w:szCs w:val="16"/>
                    </w:rPr>
                    <w:t>13</w:t>
                  </w:r>
                </w:p>
              </w:tc>
            </w:tr>
            <w:tr w:rsidR="00880C1B" w:rsidRPr="00BF182B" w:rsidTr="00DA1FB3">
              <w:trPr>
                <w:trHeight w:val="927"/>
              </w:trPr>
              <w:tc>
                <w:tcPr>
                  <w:tcW w:w="444" w:type="dxa"/>
                  <w:vMerge w:val="restart"/>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1</w:t>
                  </w:r>
                </w:p>
              </w:tc>
              <w:tc>
                <w:tcPr>
                  <w:tcW w:w="1896" w:type="dxa"/>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Ценные бумаги, выпущенные Правительством Республики Молдова или другим государственным органом</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5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1</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3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2</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12"/>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3…</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8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ВСЕГО</w:t>
                  </w:r>
                </w:p>
              </w:tc>
              <w:tc>
                <w:tcPr>
                  <w:tcW w:w="844"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34" w:type="dxa"/>
                </w:tcPr>
                <w:p w:rsidR="00880C1B" w:rsidRPr="00BF182B" w:rsidRDefault="00880C1B" w:rsidP="00DA1FB3">
                  <w:pPr>
                    <w:spacing w:after="0" w:line="240" w:lineRule="auto"/>
                    <w:jc w:val="center"/>
                    <w:rPr>
                      <w:rFonts w:ascii="Times New Roman" w:hAnsi="Times New Roman" w:cs="Times New Roman"/>
                      <w:bCs/>
                      <w:sz w:val="20"/>
                    </w:rPr>
                  </w:pPr>
                </w:p>
              </w:tc>
              <w:tc>
                <w:tcPr>
                  <w:tcW w:w="1189"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8"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57"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91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700" w:type="dxa"/>
                </w:tcPr>
                <w:p w:rsidR="00880C1B" w:rsidRPr="00BF182B" w:rsidRDefault="00880C1B" w:rsidP="00DA1FB3">
                  <w:pPr>
                    <w:spacing w:after="0" w:line="240" w:lineRule="auto"/>
                    <w:jc w:val="center"/>
                    <w:rPr>
                      <w:rFonts w:ascii="Times New Roman" w:hAnsi="Times New Roman" w:cs="Times New Roman"/>
                      <w:bCs/>
                      <w:sz w:val="20"/>
                    </w:rPr>
                  </w:pPr>
                </w:p>
              </w:tc>
              <w:tc>
                <w:tcPr>
                  <w:tcW w:w="54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12"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88"/>
              </w:trPr>
              <w:tc>
                <w:tcPr>
                  <w:tcW w:w="444" w:type="dxa"/>
                  <w:vMerge w:val="restart"/>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2</w:t>
                  </w:r>
                </w:p>
              </w:tc>
              <w:tc>
                <w:tcPr>
                  <w:tcW w:w="1896" w:type="dxa"/>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 xml:space="preserve">Ценные бумаги, выпущенные правительством, центральным банком иного </w:t>
                  </w:r>
                  <w:r w:rsidRPr="00BF182B">
                    <w:rPr>
                      <w:rFonts w:ascii="Times New Roman" w:hAnsi="Times New Roman" w:cs="Times New Roman"/>
                      <w:sz w:val="20"/>
                    </w:rPr>
                    <w:lastRenderedPageBreak/>
                    <w:t>государства или международной финансовой организацией</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8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1</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8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2</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8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3…</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8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ВСЕГО</w:t>
                  </w:r>
                </w:p>
              </w:tc>
              <w:tc>
                <w:tcPr>
                  <w:tcW w:w="844"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34" w:type="dxa"/>
                </w:tcPr>
                <w:p w:rsidR="00880C1B" w:rsidRPr="00BF182B" w:rsidRDefault="00880C1B" w:rsidP="00DA1FB3">
                  <w:pPr>
                    <w:spacing w:after="0" w:line="240" w:lineRule="auto"/>
                    <w:jc w:val="center"/>
                    <w:rPr>
                      <w:rFonts w:ascii="Times New Roman" w:hAnsi="Times New Roman" w:cs="Times New Roman"/>
                      <w:bCs/>
                      <w:sz w:val="20"/>
                    </w:rPr>
                  </w:pPr>
                </w:p>
              </w:tc>
              <w:tc>
                <w:tcPr>
                  <w:tcW w:w="1189"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8"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57"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91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700" w:type="dxa"/>
                </w:tcPr>
                <w:p w:rsidR="00880C1B" w:rsidRPr="00BF182B" w:rsidRDefault="00880C1B" w:rsidP="00DA1FB3">
                  <w:pPr>
                    <w:spacing w:after="0" w:line="240" w:lineRule="auto"/>
                    <w:jc w:val="center"/>
                    <w:rPr>
                      <w:rFonts w:ascii="Times New Roman" w:hAnsi="Times New Roman" w:cs="Times New Roman"/>
                      <w:bCs/>
                      <w:sz w:val="20"/>
                    </w:rPr>
                  </w:pPr>
                </w:p>
              </w:tc>
              <w:tc>
                <w:tcPr>
                  <w:tcW w:w="54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12"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0" w:type="dxa"/>
                </w:tcPr>
                <w:p w:rsidR="00880C1B" w:rsidRPr="00BF182B" w:rsidRDefault="00880C1B" w:rsidP="00DA1FB3">
                  <w:pPr>
                    <w:spacing w:after="0" w:line="240" w:lineRule="auto"/>
                    <w:jc w:val="center"/>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419"/>
              </w:trPr>
              <w:tc>
                <w:tcPr>
                  <w:tcW w:w="444" w:type="dxa"/>
                  <w:vMerge w:val="restart"/>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3</w:t>
                  </w:r>
                </w:p>
              </w:tc>
              <w:tc>
                <w:tcPr>
                  <w:tcW w:w="1896" w:type="dxa"/>
                </w:tcPr>
                <w:p w:rsidR="00880C1B" w:rsidRPr="00BF182B" w:rsidRDefault="00880C1B" w:rsidP="00DA1FB3">
                  <w:pPr>
                    <w:spacing w:after="0" w:line="240" w:lineRule="auto"/>
                    <w:rPr>
                      <w:rFonts w:ascii="Times New Roman" w:hAnsi="Times New Roman" w:cs="Times New Roman"/>
                      <w:sz w:val="28"/>
                      <w:szCs w:val="28"/>
                    </w:rPr>
                  </w:pPr>
                  <w:r w:rsidRPr="00BF182B">
                    <w:rPr>
                      <w:rFonts w:ascii="Times New Roman" w:hAnsi="Times New Roman" w:cs="Times New Roman"/>
                      <w:sz w:val="20"/>
                    </w:rPr>
                    <w:t>Акции эмитентов, допущенных на регулируемый рынок и в рамках многосторонней торговой системы</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47"/>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1</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80"/>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2</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41"/>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3…</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26"/>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ВСЕГО</w:t>
                  </w:r>
                </w:p>
              </w:tc>
              <w:tc>
                <w:tcPr>
                  <w:tcW w:w="844"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34" w:type="dxa"/>
                </w:tcPr>
                <w:p w:rsidR="00880C1B" w:rsidRPr="00BF182B" w:rsidRDefault="00880C1B" w:rsidP="00DA1FB3">
                  <w:pPr>
                    <w:spacing w:after="0" w:line="240" w:lineRule="auto"/>
                    <w:jc w:val="center"/>
                    <w:rPr>
                      <w:rFonts w:ascii="Times New Roman" w:hAnsi="Times New Roman" w:cs="Times New Roman"/>
                      <w:bCs/>
                      <w:sz w:val="20"/>
                    </w:rPr>
                  </w:pPr>
                </w:p>
              </w:tc>
              <w:tc>
                <w:tcPr>
                  <w:tcW w:w="1189"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8"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57"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91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700" w:type="dxa"/>
                </w:tcPr>
                <w:p w:rsidR="00880C1B" w:rsidRPr="00BF182B" w:rsidRDefault="00880C1B" w:rsidP="00DA1FB3">
                  <w:pPr>
                    <w:spacing w:after="0" w:line="240" w:lineRule="auto"/>
                    <w:jc w:val="center"/>
                    <w:rPr>
                      <w:rFonts w:ascii="Times New Roman" w:hAnsi="Times New Roman" w:cs="Times New Roman"/>
                      <w:bCs/>
                      <w:sz w:val="20"/>
                    </w:rPr>
                  </w:pPr>
                </w:p>
              </w:tc>
              <w:tc>
                <w:tcPr>
                  <w:tcW w:w="54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12"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22"/>
              </w:trPr>
              <w:tc>
                <w:tcPr>
                  <w:tcW w:w="444" w:type="dxa"/>
                  <w:vMerge w:val="restart"/>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4</w:t>
                  </w: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sz w:val="20"/>
                    </w:rPr>
                    <w:t xml:space="preserve">Облигации эмитентов, допущенных на регулируемый рынок и в рамках многосторонней торговой системы </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22"/>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1</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25"/>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2</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25"/>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3…</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vAlign w:val="center"/>
                </w:tcPr>
                <w:p w:rsidR="00880C1B" w:rsidRPr="00BF182B" w:rsidRDefault="00880C1B" w:rsidP="00DA1FB3">
                  <w:pPr>
                    <w:spacing w:after="0" w:line="240" w:lineRule="auto"/>
                    <w:rPr>
                      <w:rFonts w:ascii="Times New Roman" w:hAnsi="Times New Roman" w:cs="Times New Roman"/>
                      <w:bCs/>
                      <w:sz w:val="20"/>
                    </w:rPr>
                  </w:pPr>
                </w:p>
              </w:tc>
              <w:tc>
                <w:tcPr>
                  <w:tcW w:w="910" w:type="dxa"/>
                  <w:vAlign w:val="center"/>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25"/>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ВСЕГО</w:t>
                  </w:r>
                </w:p>
              </w:tc>
              <w:tc>
                <w:tcPr>
                  <w:tcW w:w="844"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34" w:type="dxa"/>
                </w:tcPr>
                <w:p w:rsidR="00880C1B" w:rsidRPr="00BF182B" w:rsidRDefault="00880C1B" w:rsidP="00DA1FB3">
                  <w:pPr>
                    <w:spacing w:after="0" w:line="240" w:lineRule="auto"/>
                    <w:jc w:val="center"/>
                    <w:rPr>
                      <w:rFonts w:ascii="Times New Roman" w:hAnsi="Times New Roman" w:cs="Times New Roman"/>
                      <w:bCs/>
                      <w:sz w:val="20"/>
                    </w:rPr>
                  </w:pPr>
                </w:p>
              </w:tc>
              <w:tc>
                <w:tcPr>
                  <w:tcW w:w="1189"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8"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57"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91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700" w:type="dxa"/>
                </w:tcPr>
                <w:p w:rsidR="00880C1B" w:rsidRPr="00BF182B" w:rsidRDefault="00880C1B" w:rsidP="00DA1FB3">
                  <w:pPr>
                    <w:spacing w:after="0" w:line="240" w:lineRule="auto"/>
                    <w:jc w:val="center"/>
                    <w:rPr>
                      <w:rFonts w:ascii="Times New Roman" w:hAnsi="Times New Roman" w:cs="Times New Roman"/>
                      <w:bCs/>
                      <w:sz w:val="20"/>
                    </w:rPr>
                  </w:pPr>
                </w:p>
              </w:tc>
              <w:tc>
                <w:tcPr>
                  <w:tcW w:w="54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12"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590"/>
              </w:trPr>
              <w:tc>
                <w:tcPr>
                  <w:tcW w:w="444" w:type="dxa"/>
                  <w:vMerge w:val="restart"/>
                </w:tcPr>
                <w:p w:rsidR="00880C1B" w:rsidRPr="00BF182B" w:rsidRDefault="00880C1B" w:rsidP="00DA1FB3">
                  <w:pPr>
                    <w:spacing w:after="0" w:line="240" w:lineRule="auto"/>
                    <w:jc w:val="both"/>
                    <w:rPr>
                      <w:rFonts w:ascii="Times New Roman" w:hAnsi="Times New Roman" w:cs="Times New Roman"/>
                      <w:b/>
                      <w:bCs/>
                      <w:sz w:val="20"/>
                    </w:rPr>
                  </w:pPr>
                  <w:r w:rsidRPr="00BF182B">
                    <w:rPr>
                      <w:rFonts w:ascii="Times New Roman" w:hAnsi="Times New Roman" w:cs="Times New Roman"/>
                      <w:b/>
                      <w:bCs/>
                      <w:sz w:val="20"/>
                    </w:rPr>
                    <w:t>5</w:t>
                  </w: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 xml:space="preserve">Ценные бумаги, которые не торгуются </w:t>
                  </w:r>
                  <w:r w:rsidRPr="00BF182B">
                    <w:rPr>
                      <w:rFonts w:ascii="Times New Roman" w:hAnsi="Times New Roman" w:cs="Times New Roman"/>
                      <w:sz w:val="20"/>
                    </w:rPr>
                    <w:t>на регулируемом рынке или в рамках многосторонней торговой системы</w:t>
                  </w:r>
                  <w:r w:rsidRPr="00BF182B">
                    <w:rPr>
                      <w:rFonts w:ascii="Times New Roman" w:hAnsi="Times New Roman" w:cs="Times New Roman"/>
                      <w:bCs/>
                      <w:sz w:val="20"/>
                    </w:rPr>
                    <w:t xml:space="preserve"> </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3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1</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12"/>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2</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81"/>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3…</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93"/>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ВСЕГО</w:t>
                  </w:r>
                </w:p>
              </w:tc>
              <w:tc>
                <w:tcPr>
                  <w:tcW w:w="844"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34" w:type="dxa"/>
                </w:tcPr>
                <w:p w:rsidR="00880C1B" w:rsidRPr="00BF182B" w:rsidRDefault="00880C1B" w:rsidP="00DA1FB3">
                  <w:pPr>
                    <w:spacing w:after="0" w:line="240" w:lineRule="auto"/>
                    <w:jc w:val="center"/>
                    <w:rPr>
                      <w:rFonts w:ascii="Times New Roman" w:hAnsi="Times New Roman" w:cs="Times New Roman"/>
                      <w:bCs/>
                      <w:sz w:val="20"/>
                    </w:rPr>
                  </w:pPr>
                </w:p>
              </w:tc>
              <w:tc>
                <w:tcPr>
                  <w:tcW w:w="1189"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8"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57"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91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700" w:type="dxa"/>
                </w:tcPr>
                <w:p w:rsidR="00880C1B" w:rsidRPr="00BF182B" w:rsidRDefault="00880C1B" w:rsidP="00DA1FB3">
                  <w:pPr>
                    <w:spacing w:after="0" w:line="240" w:lineRule="auto"/>
                    <w:jc w:val="center"/>
                    <w:rPr>
                      <w:rFonts w:ascii="Times New Roman" w:hAnsi="Times New Roman" w:cs="Times New Roman"/>
                      <w:bCs/>
                      <w:sz w:val="20"/>
                    </w:rPr>
                  </w:pPr>
                </w:p>
              </w:tc>
              <w:tc>
                <w:tcPr>
                  <w:tcW w:w="54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12"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501"/>
              </w:trPr>
              <w:tc>
                <w:tcPr>
                  <w:tcW w:w="444" w:type="dxa"/>
                  <w:vMerge w:val="restart"/>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6</w:t>
                  </w: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Денежные средства в кассе</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8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ВСЕГО</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605"/>
              </w:trPr>
              <w:tc>
                <w:tcPr>
                  <w:tcW w:w="444" w:type="dxa"/>
                  <w:vMerge w:val="restart"/>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7</w:t>
                  </w: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sz w:val="20"/>
                    </w:rPr>
                    <w:t>Денежные средства на текущих расчетных счетах в финансовых учреждениях, лицензированных Национальным банком Молдовы, в том числе в иностранной валюте</w:t>
                  </w:r>
                  <w:r w:rsidRPr="00BF182B">
                    <w:rPr>
                      <w:rFonts w:ascii="Times New Roman" w:hAnsi="Times New Roman" w:cs="Times New Roman"/>
                      <w:bCs/>
                      <w:sz w:val="20"/>
                    </w:rPr>
                    <w:t xml:space="preserve"> </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75"/>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1</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25"/>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2</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3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3…</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3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ВСЕГО</w:t>
                  </w:r>
                </w:p>
              </w:tc>
              <w:tc>
                <w:tcPr>
                  <w:tcW w:w="844"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34" w:type="dxa"/>
                </w:tcPr>
                <w:p w:rsidR="00880C1B" w:rsidRPr="00BF182B" w:rsidRDefault="00880C1B" w:rsidP="00DA1FB3">
                  <w:pPr>
                    <w:spacing w:after="0" w:line="240" w:lineRule="auto"/>
                    <w:jc w:val="center"/>
                    <w:rPr>
                      <w:rFonts w:ascii="Times New Roman" w:hAnsi="Times New Roman" w:cs="Times New Roman"/>
                      <w:bCs/>
                      <w:sz w:val="20"/>
                    </w:rPr>
                  </w:pPr>
                </w:p>
              </w:tc>
              <w:tc>
                <w:tcPr>
                  <w:tcW w:w="1189"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8"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57"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91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700" w:type="dxa"/>
                </w:tcPr>
                <w:p w:rsidR="00880C1B" w:rsidRPr="00BF182B" w:rsidRDefault="00880C1B" w:rsidP="00DA1FB3">
                  <w:pPr>
                    <w:spacing w:after="0" w:line="240" w:lineRule="auto"/>
                    <w:jc w:val="center"/>
                    <w:rPr>
                      <w:rFonts w:ascii="Times New Roman" w:hAnsi="Times New Roman" w:cs="Times New Roman"/>
                      <w:bCs/>
                      <w:sz w:val="20"/>
                    </w:rPr>
                  </w:pPr>
                </w:p>
              </w:tc>
              <w:tc>
                <w:tcPr>
                  <w:tcW w:w="54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12"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078"/>
              </w:trPr>
              <w:tc>
                <w:tcPr>
                  <w:tcW w:w="444" w:type="dxa"/>
                  <w:vMerge w:val="restart"/>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8</w:t>
                  </w:r>
                </w:p>
                <w:p w:rsidR="00880C1B" w:rsidRPr="00BF182B" w:rsidRDefault="00880C1B" w:rsidP="00DA1FB3">
                  <w:pPr>
                    <w:spacing w:after="0" w:line="240" w:lineRule="auto"/>
                    <w:rPr>
                      <w:rFonts w:ascii="Times New Roman" w:hAnsi="Times New Roman" w:cs="Times New Roman"/>
                      <w:b/>
                      <w:bCs/>
                      <w:sz w:val="20"/>
                    </w:rPr>
                  </w:pPr>
                </w:p>
              </w:tc>
              <w:tc>
                <w:tcPr>
                  <w:tcW w:w="1896" w:type="dxa"/>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 xml:space="preserve">Депозиты и инвестиции в </w:t>
                  </w:r>
                  <w:r w:rsidRPr="00BF182B">
                    <w:rPr>
                      <w:rFonts w:ascii="Times New Roman" w:hAnsi="Times New Roman" w:cs="Times New Roman"/>
                      <w:sz w:val="20"/>
                    </w:rPr>
                    <w:t xml:space="preserve">финансовых учреждениях, лицензированных Национальным банком Молдовы </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00"/>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vAlign w:val="bottom"/>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1</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86"/>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vAlign w:val="bottom"/>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2</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8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vAlign w:val="bottom"/>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3…</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8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vAlign w:val="bottom"/>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ВСЕГО</w:t>
                  </w:r>
                </w:p>
              </w:tc>
              <w:tc>
                <w:tcPr>
                  <w:tcW w:w="844"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34" w:type="dxa"/>
                </w:tcPr>
                <w:p w:rsidR="00880C1B" w:rsidRPr="00BF182B" w:rsidRDefault="00880C1B" w:rsidP="00DA1FB3">
                  <w:pPr>
                    <w:spacing w:after="0" w:line="240" w:lineRule="auto"/>
                    <w:jc w:val="center"/>
                    <w:rPr>
                      <w:rFonts w:ascii="Times New Roman" w:hAnsi="Times New Roman" w:cs="Times New Roman"/>
                      <w:bCs/>
                      <w:sz w:val="20"/>
                    </w:rPr>
                  </w:pPr>
                </w:p>
              </w:tc>
              <w:tc>
                <w:tcPr>
                  <w:tcW w:w="1189"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8"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57"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91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700" w:type="dxa"/>
                </w:tcPr>
                <w:p w:rsidR="00880C1B" w:rsidRPr="00BF182B" w:rsidRDefault="00880C1B" w:rsidP="00DA1FB3">
                  <w:pPr>
                    <w:spacing w:after="0" w:line="240" w:lineRule="auto"/>
                    <w:jc w:val="center"/>
                    <w:rPr>
                      <w:rFonts w:ascii="Times New Roman" w:hAnsi="Times New Roman" w:cs="Times New Roman"/>
                      <w:bCs/>
                      <w:sz w:val="20"/>
                    </w:rPr>
                  </w:pPr>
                </w:p>
              </w:tc>
              <w:tc>
                <w:tcPr>
                  <w:tcW w:w="54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12"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516"/>
              </w:trPr>
              <w:tc>
                <w:tcPr>
                  <w:tcW w:w="444" w:type="dxa"/>
                  <w:vMerge w:val="restart"/>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9</w:t>
                  </w:r>
                </w:p>
              </w:tc>
              <w:tc>
                <w:tcPr>
                  <w:tcW w:w="1896" w:type="dxa"/>
                  <w:vAlign w:val="bottom"/>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 xml:space="preserve">Недвижимое имущество, занесенное в бухгалтерский учет как земельные </w:t>
                  </w:r>
                  <w:r w:rsidRPr="00BF182B">
                    <w:rPr>
                      <w:rFonts w:ascii="Times New Roman" w:hAnsi="Times New Roman" w:cs="Times New Roman"/>
                      <w:bCs/>
                      <w:sz w:val="20"/>
                    </w:rPr>
                    <w:lastRenderedPageBreak/>
                    <w:t xml:space="preserve">участки и строения </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36"/>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vAlign w:val="bottom"/>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1</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50"/>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vAlign w:val="bottom"/>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2</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225"/>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vAlign w:val="bottom"/>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3…</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38"/>
              </w:trPr>
              <w:tc>
                <w:tcPr>
                  <w:tcW w:w="444" w:type="dxa"/>
                  <w:vMerge/>
                </w:tcPr>
                <w:p w:rsidR="00880C1B" w:rsidRPr="00BF182B" w:rsidRDefault="00880C1B" w:rsidP="00DA1FB3">
                  <w:pPr>
                    <w:spacing w:after="0" w:line="240" w:lineRule="auto"/>
                    <w:rPr>
                      <w:rFonts w:ascii="Times New Roman" w:hAnsi="Times New Roman" w:cs="Times New Roman"/>
                      <w:b/>
                      <w:bCs/>
                      <w:sz w:val="20"/>
                    </w:rPr>
                  </w:pPr>
                </w:p>
              </w:tc>
              <w:tc>
                <w:tcPr>
                  <w:tcW w:w="1896" w:type="dxa"/>
                  <w:vAlign w:val="bottom"/>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bCs/>
                      <w:sz w:val="20"/>
                    </w:rPr>
                    <w:t>ВСЕГО</w:t>
                  </w:r>
                </w:p>
              </w:tc>
              <w:tc>
                <w:tcPr>
                  <w:tcW w:w="844"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34" w:type="dxa"/>
                </w:tcPr>
                <w:p w:rsidR="00880C1B" w:rsidRPr="00BF182B" w:rsidRDefault="00880C1B" w:rsidP="00DA1FB3">
                  <w:pPr>
                    <w:spacing w:after="0" w:line="240" w:lineRule="auto"/>
                    <w:jc w:val="center"/>
                    <w:rPr>
                      <w:rFonts w:ascii="Times New Roman" w:hAnsi="Times New Roman" w:cs="Times New Roman"/>
                      <w:bCs/>
                      <w:sz w:val="20"/>
                    </w:rPr>
                  </w:pPr>
                </w:p>
              </w:tc>
              <w:tc>
                <w:tcPr>
                  <w:tcW w:w="1189"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8"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57"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91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700" w:type="dxa"/>
                </w:tcPr>
                <w:p w:rsidR="00880C1B" w:rsidRPr="00BF182B" w:rsidRDefault="00880C1B" w:rsidP="00DA1FB3">
                  <w:pPr>
                    <w:spacing w:after="0" w:line="240" w:lineRule="auto"/>
                    <w:jc w:val="center"/>
                    <w:rPr>
                      <w:rFonts w:ascii="Times New Roman" w:hAnsi="Times New Roman" w:cs="Times New Roman"/>
                      <w:bCs/>
                      <w:sz w:val="20"/>
                    </w:rPr>
                  </w:pPr>
                </w:p>
              </w:tc>
              <w:tc>
                <w:tcPr>
                  <w:tcW w:w="54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12"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836"/>
              </w:trPr>
              <w:tc>
                <w:tcPr>
                  <w:tcW w:w="444" w:type="dxa"/>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10</w:t>
                  </w:r>
                </w:p>
              </w:tc>
              <w:tc>
                <w:tcPr>
                  <w:tcW w:w="1896" w:type="dxa"/>
                  <w:vAlign w:val="bottom"/>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sz w:val="20"/>
                    </w:rPr>
                    <w:t>Дебиторская задолженность по начисленным премиям при условии, что срок их давности не превышает 60 дней с даты погашения,  предусмотренной договором страхования</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1187"/>
              </w:trPr>
              <w:tc>
                <w:tcPr>
                  <w:tcW w:w="444" w:type="dxa"/>
                </w:tcPr>
                <w:p w:rsidR="00880C1B" w:rsidRPr="00BF182B" w:rsidRDefault="00880C1B" w:rsidP="00DA1FB3">
                  <w:pPr>
                    <w:spacing w:after="0" w:line="240" w:lineRule="auto"/>
                    <w:ind w:left="-505" w:firstLine="505"/>
                    <w:rPr>
                      <w:rFonts w:ascii="Times New Roman" w:hAnsi="Times New Roman" w:cs="Times New Roman"/>
                      <w:b/>
                      <w:bCs/>
                      <w:sz w:val="20"/>
                    </w:rPr>
                  </w:pPr>
                  <w:r w:rsidRPr="00BF182B">
                    <w:rPr>
                      <w:rFonts w:ascii="Times New Roman" w:hAnsi="Times New Roman" w:cs="Times New Roman"/>
                      <w:b/>
                      <w:bCs/>
                      <w:sz w:val="20"/>
                    </w:rPr>
                    <w:t>11</w:t>
                  </w:r>
                </w:p>
              </w:tc>
              <w:tc>
                <w:tcPr>
                  <w:tcW w:w="1896" w:type="dxa"/>
                  <w:vAlign w:val="bottom"/>
                </w:tcPr>
                <w:p w:rsidR="00880C1B" w:rsidRPr="00BF182B" w:rsidRDefault="00880C1B" w:rsidP="00DA1FB3">
                  <w:pPr>
                    <w:spacing w:after="0" w:line="240" w:lineRule="auto"/>
                    <w:rPr>
                      <w:rFonts w:ascii="Times New Roman" w:hAnsi="Times New Roman" w:cs="Times New Roman"/>
                      <w:bCs/>
                      <w:sz w:val="20"/>
                    </w:rPr>
                  </w:pPr>
                  <w:r w:rsidRPr="00BF182B">
                    <w:rPr>
                      <w:rFonts w:ascii="Times New Roman" w:hAnsi="Times New Roman" w:cs="Times New Roman"/>
                      <w:sz w:val="20"/>
                    </w:rPr>
                    <w:t xml:space="preserve">Дебиторская задолженность по субсидируемым государством страховым премиям, при условии, что срок их давности не превышает 180 дней с даты погашения, предусмотренной договором страхования </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769"/>
              </w:trPr>
              <w:tc>
                <w:tcPr>
                  <w:tcW w:w="444" w:type="dxa"/>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12</w:t>
                  </w:r>
                </w:p>
              </w:tc>
              <w:tc>
                <w:tcPr>
                  <w:tcW w:w="1896" w:type="dxa"/>
                </w:tcPr>
                <w:p w:rsidR="00880C1B" w:rsidRPr="00BF182B" w:rsidRDefault="00880C1B" w:rsidP="00DA1FB3">
                  <w:pPr>
                    <w:spacing w:after="0" w:line="240" w:lineRule="auto"/>
                    <w:rPr>
                      <w:rFonts w:ascii="Times New Roman" w:hAnsi="Times New Roman" w:cs="Times New Roman"/>
                      <w:sz w:val="20"/>
                    </w:rPr>
                  </w:pPr>
                  <w:r w:rsidRPr="00BF182B">
                    <w:rPr>
                      <w:rFonts w:ascii="Times New Roman" w:hAnsi="Times New Roman" w:cs="Times New Roman"/>
                      <w:bCs/>
                      <w:sz w:val="20"/>
                    </w:rPr>
                    <w:t xml:space="preserve">Доля перестраховщика в технических резервах </w:t>
                  </w:r>
                </w:p>
              </w:tc>
              <w:tc>
                <w:tcPr>
                  <w:tcW w:w="844" w:type="dxa"/>
                </w:tcPr>
                <w:p w:rsidR="00880C1B" w:rsidRPr="00BF182B" w:rsidRDefault="00880C1B" w:rsidP="00DA1FB3">
                  <w:pPr>
                    <w:spacing w:after="0" w:line="240" w:lineRule="auto"/>
                    <w:rPr>
                      <w:rFonts w:ascii="Times New Roman" w:hAnsi="Times New Roman" w:cs="Times New Roman"/>
                      <w:bCs/>
                      <w:sz w:val="20"/>
                    </w:rPr>
                  </w:pPr>
                </w:p>
              </w:tc>
              <w:tc>
                <w:tcPr>
                  <w:tcW w:w="1034" w:type="dxa"/>
                </w:tcPr>
                <w:p w:rsidR="00880C1B" w:rsidRPr="00BF182B" w:rsidRDefault="00880C1B" w:rsidP="00DA1FB3">
                  <w:pPr>
                    <w:spacing w:after="0" w:line="240" w:lineRule="auto"/>
                    <w:rPr>
                      <w:rFonts w:ascii="Times New Roman" w:hAnsi="Times New Roman" w:cs="Times New Roman"/>
                      <w:bCs/>
                      <w:sz w:val="20"/>
                    </w:rPr>
                  </w:pPr>
                </w:p>
              </w:tc>
              <w:tc>
                <w:tcPr>
                  <w:tcW w:w="1189" w:type="dxa"/>
                </w:tcPr>
                <w:p w:rsidR="00880C1B" w:rsidRPr="00BF182B" w:rsidRDefault="00880C1B" w:rsidP="00DA1FB3">
                  <w:pPr>
                    <w:spacing w:after="0" w:line="240" w:lineRule="auto"/>
                    <w:rPr>
                      <w:rFonts w:ascii="Times New Roman" w:hAnsi="Times New Roman" w:cs="Times New Roman"/>
                      <w:bCs/>
                      <w:sz w:val="20"/>
                    </w:rPr>
                  </w:pPr>
                </w:p>
              </w:tc>
              <w:tc>
                <w:tcPr>
                  <w:tcW w:w="1088" w:type="dxa"/>
                </w:tcPr>
                <w:p w:rsidR="00880C1B" w:rsidRPr="00BF182B" w:rsidRDefault="00880C1B" w:rsidP="00DA1FB3">
                  <w:pPr>
                    <w:spacing w:after="0" w:line="240" w:lineRule="auto"/>
                    <w:rPr>
                      <w:rFonts w:ascii="Times New Roman" w:hAnsi="Times New Roman" w:cs="Times New Roman"/>
                      <w:bCs/>
                      <w:sz w:val="20"/>
                    </w:rPr>
                  </w:pPr>
                </w:p>
              </w:tc>
              <w:tc>
                <w:tcPr>
                  <w:tcW w:w="857" w:type="dxa"/>
                </w:tcPr>
                <w:p w:rsidR="00880C1B" w:rsidRPr="00BF182B" w:rsidRDefault="00880C1B" w:rsidP="00DA1FB3">
                  <w:pPr>
                    <w:spacing w:after="0" w:line="240" w:lineRule="auto"/>
                    <w:rPr>
                      <w:rFonts w:ascii="Times New Roman" w:hAnsi="Times New Roman" w:cs="Times New Roman"/>
                      <w:bCs/>
                      <w:sz w:val="20"/>
                    </w:rPr>
                  </w:pPr>
                </w:p>
              </w:tc>
              <w:tc>
                <w:tcPr>
                  <w:tcW w:w="910" w:type="dxa"/>
                </w:tcPr>
                <w:p w:rsidR="00880C1B" w:rsidRPr="00BF182B" w:rsidRDefault="00880C1B" w:rsidP="00DA1FB3">
                  <w:pPr>
                    <w:spacing w:after="0" w:line="240" w:lineRule="auto"/>
                    <w:rPr>
                      <w:rFonts w:ascii="Times New Roman" w:hAnsi="Times New Roman" w:cs="Times New Roman"/>
                      <w:bCs/>
                      <w:sz w:val="20"/>
                    </w:rPr>
                  </w:pPr>
                </w:p>
              </w:tc>
              <w:tc>
                <w:tcPr>
                  <w:tcW w:w="1700" w:type="dxa"/>
                </w:tcPr>
                <w:p w:rsidR="00880C1B" w:rsidRPr="00BF182B" w:rsidRDefault="00880C1B" w:rsidP="00DA1FB3">
                  <w:pPr>
                    <w:spacing w:after="0" w:line="240" w:lineRule="auto"/>
                    <w:rPr>
                      <w:rFonts w:ascii="Times New Roman" w:hAnsi="Times New Roman" w:cs="Times New Roman"/>
                      <w:bCs/>
                      <w:sz w:val="20"/>
                    </w:rPr>
                  </w:pPr>
                </w:p>
              </w:tc>
              <w:tc>
                <w:tcPr>
                  <w:tcW w:w="540" w:type="dxa"/>
                </w:tcPr>
                <w:p w:rsidR="00880C1B" w:rsidRPr="00BF182B" w:rsidRDefault="00880C1B" w:rsidP="00DA1FB3">
                  <w:pPr>
                    <w:spacing w:after="0" w:line="240" w:lineRule="auto"/>
                    <w:rPr>
                      <w:rFonts w:ascii="Times New Roman" w:hAnsi="Times New Roman" w:cs="Times New Roman"/>
                      <w:bCs/>
                      <w:sz w:val="20"/>
                    </w:rPr>
                  </w:pPr>
                </w:p>
              </w:tc>
              <w:tc>
                <w:tcPr>
                  <w:tcW w:w="812"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r w:rsidR="00880C1B" w:rsidRPr="00BF182B" w:rsidTr="00DA1FB3">
              <w:trPr>
                <w:trHeight w:val="301"/>
              </w:trPr>
              <w:tc>
                <w:tcPr>
                  <w:tcW w:w="444" w:type="dxa"/>
                </w:tcPr>
                <w:p w:rsidR="00880C1B" w:rsidRPr="00BF182B" w:rsidRDefault="00880C1B" w:rsidP="00DA1FB3">
                  <w:pPr>
                    <w:spacing w:after="0" w:line="240" w:lineRule="auto"/>
                    <w:ind w:left="-505" w:firstLine="505"/>
                    <w:rPr>
                      <w:rFonts w:ascii="Times New Roman" w:hAnsi="Times New Roman" w:cs="Times New Roman"/>
                      <w:bCs/>
                      <w:sz w:val="20"/>
                    </w:rPr>
                  </w:pPr>
                </w:p>
              </w:tc>
              <w:tc>
                <w:tcPr>
                  <w:tcW w:w="1896" w:type="dxa"/>
                  <w:vAlign w:val="bottom"/>
                </w:tcPr>
                <w:p w:rsidR="00880C1B" w:rsidRPr="00BF182B" w:rsidRDefault="00880C1B" w:rsidP="00DA1FB3">
                  <w:pPr>
                    <w:spacing w:after="0" w:line="240" w:lineRule="auto"/>
                    <w:rPr>
                      <w:rFonts w:ascii="Times New Roman" w:hAnsi="Times New Roman" w:cs="Times New Roman"/>
                      <w:b/>
                      <w:bCs/>
                      <w:sz w:val="20"/>
                    </w:rPr>
                  </w:pPr>
                  <w:r w:rsidRPr="00BF182B">
                    <w:rPr>
                      <w:rFonts w:ascii="Times New Roman" w:hAnsi="Times New Roman" w:cs="Times New Roman"/>
                      <w:b/>
                      <w:bCs/>
                      <w:sz w:val="20"/>
                    </w:rPr>
                    <w:t>ВСЕГО АКТИВОВ</w:t>
                  </w:r>
                </w:p>
              </w:tc>
              <w:tc>
                <w:tcPr>
                  <w:tcW w:w="844"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34" w:type="dxa"/>
                </w:tcPr>
                <w:p w:rsidR="00880C1B" w:rsidRPr="00BF182B" w:rsidRDefault="00880C1B" w:rsidP="00DA1FB3">
                  <w:pPr>
                    <w:spacing w:after="0" w:line="240" w:lineRule="auto"/>
                    <w:jc w:val="center"/>
                    <w:rPr>
                      <w:rFonts w:ascii="Times New Roman" w:hAnsi="Times New Roman" w:cs="Times New Roman"/>
                      <w:bCs/>
                      <w:sz w:val="20"/>
                    </w:rPr>
                  </w:pPr>
                </w:p>
              </w:tc>
              <w:tc>
                <w:tcPr>
                  <w:tcW w:w="1189"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8"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57"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91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700" w:type="dxa"/>
                </w:tcPr>
                <w:p w:rsidR="00880C1B" w:rsidRPr="00BF182B" w:rsidRDefault="00880C1B" w:rsidP="00DA1FB3">
                  <w:pPr>
                    <w:spacing w:after="0" w:line="240" w:lineRule="auto"/>
                    <w:jc w:val="center"/>
                    <w:rPr>
                      <w:rFonts w:ascii="Times New Roman" w:hAnsi="Times New Roman" w:cs="Times New Roman"/>
                      <w:bCs/>
                      <w:sz w:val="20"/>
                    </w:rPr>
                  </w:pPr>
                </w:p>
              </w:tc>
              <w:tc>
                <w:tcPr>
                  <w:tcW w:w="540"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812" w:type="dxa"/>
                </w:tcPr>
                <w:p w:rsidR="00880C1B" w:rsidRPr="00BF182B" w:rsidRDefault="00880C1B" w:rsidP="00DA1FB3">
                  <w:pPr>
                    <w:spacing w:after="0" w:line="240" w:lineRule="auto"/>
                    <w:jc w:val="center"/>
                    <w:rPr>
                      <w:rFonts w:ascii="Times New Roman" w:hAnsi="Times New Roman" w:cs="Times New Roman"/>
                      <w:bCs/>
                      <w:sz w:val="20"/>
                    </w:rPr>
                  </w:pPr>
                  <w:r w:rsidRPr="00BF182B">
                    <w:rPr>
                      <w:rFonts w:ascii="Times New Roman" w:hAnsi="Times New Roman" w:cs="Times New Roman"/>
                      <w:bCs/>
                      <w:sz w:val="20"/>
                    </w:rPr>
                    <w:t>x</w:t>
                  </w:r>
                </w:p>
              </w:tc>
              <w:tc>
                <w:tcPr>
                  <w:tcW w:w="1080" w:type="dxa"/>
                </w:tcPr>
                <w:p w:rsidR="00880C1B" w:rsidRPr="00BF182B" w:rsidRDefault="00880C1B" w:rsidP="00DA1FB3">
                  <w:pPr>
                    <w:spacing w:after="0" w:line="240" w:lineRule="auto"/>
                    <w:jc w:val="center"/>
                    <w:rPr>
                      <w:rFonts w:ascii="Times New Roman" w:hAnsi="Times New Roman" w:cs="Times New Roman"/>
                      <w:bCs/>
                      <w:sz w:val="20"/>
                    </w:rPr>
                  </w:pPr>
                </w:p>
              </w:tc>
              <w:tc>
                <w:tcPr>
                  <w:tcW w:w="1080" w:type="dxa"/>
                </w:tcPr>
                <w:p w:rsidR="00880C1B" w:rsidRPr="00BF182B" w:rsidRDefault="00880C1B" w:rsidP="00DA1FB3">
                  <w:pPr>
                    <w:spacing w:after="0" w:line="240" w:lineRule="auto"/>
                    <w:rPr>
                      <w:rFonts w:ascii="Times New Roman" w:hAnsi="Times New Roman" w:cs="Times New Roman"/>
                      <w:bCs/>
                      <w:sz w:val="20"/>
                    </w:rPr>
                  </w:pPr>
                </w:p>
              </w:tc>
              <w:tc>
                <w:tcPr>
                  <w:tcW w:w="990" w:type="dxa"/>
                  <w:shd w:val="clear" w:color="auto" w:fill="auto"/>
                </w:tcPr>
                <w:p w:rsidR="00880C1B" w:rsidRPr="00BF182B" w:rsidRDefault="00880C1B" w:rsidP="00DA1FB3">
                  <w:pPr>
                    <w:spacing w:after="0" w:line="240" w:lineRule="auto"/>
                    <w:rPr>
                      <w:rFonts w:ascii="Times New Roman" w:hAnsi="Times New Roman" w:cs="Times New Roman"/>
                      <w:bCs/>
                      <w:sz w:val="20"/>
                    </w:rPr>
                  </w:pPr>
                </w:p>
              </w:tc>
            </w:tr>
          </w:tbl>
          <w:p w:rsidR="00880C1B" w:rsidRPr="00BF182B" w:rsidRDefault="00880C1B" w:rsidP="00DA1FB3">
            <w:pPr>
              <w:spacing w:after="0" w:line="240" w:lineRule="auto"/>
              <w:rPr>
                <w:rFonts w:ascii="Times New Roman" w:hAnsi="Times New Roman" w:cs="Times New Roman"/>
                <w:bCs/>
                <w:sz w:val="20"/>
              </w:rPr>
            </w:pPr>
          </w:p>
        </w:tc>
      </w:tr>
    </w:tbl>
    <w:p w:rsidR="00880C1B" w:rsidRPr="00BF182B" w:rsidRDefault="00880C1B" w:rsidP="00880C1B">
      <w:pPr>
        <w:spacing w:after="0" w:line="240" w:lineRule="auto"/>
        <w:rPr>
          <w:rFonts w:ascii="Times New Roman" w:hAnsi="Times New Roman" w:cs="Times New Roman"/>
        </w:rPr>
      </w:pPr>
    </w:p>
    <w:p w:rsidR="00880C1B" w:rsidRPr="00BF182B" w:rsidRDefault="00880C1B" w:rsidP="00880C1B">
      <w:pPr>
        <w:pStyle w:val="ListParagraph"/>
        <w:spacing w:after="0" w:line="240" w:lineRule="auto"/>
        <w:ind w:left="928"/>
        <w:jc w:val="both"/>
        <w:rPr>
          <w:rFonts w:ascii="Times New Roman" w:hAnsi="Times New Roman" w:cs="Times New Roman"/>
          <w:iCs/>
          <w:sz w:val="20"/>
          <w:szCs w:val="20"/>
        </w:rPr>
      </w:pPr>
      <w:r w:rsidRPr="00BF182B">
        <w:rPr>
          <w:rFonts w:ascii="Times New Roman" w:hAnsi="Times New Roman" w:cs="Times New Roman"/>
          <w:iCs/>
          <w:sz w:val="20"/>
          <w:szCs w:val="20"/>
        </w:rPr>
        <w:lastRenderedPageBreak/>
        <w:t>Администратор страховщика (перестраховщика) _______________</w:t>
      </w:r>
    </w:p>
    <w:p w:rsidR="00880C1B" w:rsidRPr="00BF182B" w:rsidRDefault="00880C1B" w:rsidP="00880C1B">
      <w:pPr>
        <w:pStyle w:val="ListParagraph"/>
        <w:spacing w:after="0" w:line="240" w:lineRule="auto"/>
        <w:ind w:left="928"/>
        <w:jc w:val="both"/>
        <w:rPr>
          <w:rFonts w:ascii="Times New Roman" w:hAnsi="Times New Roman" w:cs="Times New Roman"/>
          <w:iCs/>
          <w:sz w:val="20"/>
          <w:szCs w:val="20"/>
        </w:rPr>
      </w:pPr>
      <w:r w:rsidRPr="00BF182B">
        <w:rPr>
          <w:rFonts w:ascii="Times New Roman" w:hAnsi="Times New Roman" w:cs="Times New Roman"/>
          <w:iCs/>
          <w:sz w:val="20"/>
          <w:szCs w:val="20"/>
        </w:rPr>
        <w:t>Главный бухгалтер   ________________</w:t>
      </w:r>
    </w:p>
    <w:p w:rsidR="00880C1B" w:rsidRPr="00BF182B" w:rsidRDefault="00880C1B" w:rsidP="00880C1B">
      <w:pPr>
        <w:pStyle w:val="ListParagraph"/>
        <w:spacing w:after="0" w:line="240" w:lineRule="auto"/>
        <w:ind w:left="928"/>
        <w:jc w:val="both"/>
        <w:rPr>
          <w:rFonts w:ascii="Times New Roman" w:hAnsi="Times New Roman" w:cs="Times New Roman"/>
          <w:iCs/>
          <w:sz w:val="20"/>
          <w:szCs w:val="20"/>
        </w:rPr>
      </w:pPr>
      <w:r w:rsidRPr="00BF182B">
        <w:rPr>
          <w:rFonts w:ascii="Times New Roman" w:hAnsi="Times New Roman" w:cs="Times New Roman"/>
          <w:sz w:val="20"/>
          <w:szCs w:val="20"/>
        </w:rPr>
        <w:t>Сертифицированный актуарий  ________________</w:t>
      </w:r>
    </w:p>
    <w:p w:rsidR="00880C1B" w:rsidRPr="00BF182B" w:rsidRDefault="00880C1B" w:rsidP="00880C1B">
      <w:pPr>
        <w:spacing w:after="0" w:line="240" w:lineRule="auto"/>
        <w:ind w:firstLine="951"/>
        <w:rPr>
          <w:rFonts w:ascii="Times New Roman" w:hAnsi="Times New Roman" w:cs="Times New Roman"/>
          <w:iCs/>
          <w:sz w:val="20"/>
        </w:rPr>
      </w:pPr>
      <w:r w:rsidRPr="00BF182B">
        <w:rPr>
          <w:rFonts w:ascii="Times New Roman" w:hAnsi="Times New Roman" w:cs="Times New Roman"/>
          <w:iCs/>
          <w:sz w:val="20"/>
        </w:rPr>
        <w:t>Дата составления   __________________</w:t>
      </w:r>
    </w:p>
    <w:p w:rsidR="00880C1B" w:rsidRPr="00BF182B" w:rsidRDefault="00880C1B" w:rsidP="00880C1B">
      <w:pPr>
        <w:spacing w:after="0" w:line="240" w:lineRule="auto"/>
        <w:jc w:val="both"/>
        <w:rPr>
          <w:rFonts w:ascii="Times New Roman" w:hAnsi="Times New Roman" w:cs="Times New Roman"/>
          <w:b/>
          <w:i/>
          <w:sz w:val="16"/>
          <w:szCs w:val="16"/>
        </w:rPr>
      </w:pPr>
    </w:p>
    <w:p w:rsidR="00880C1B" w:rsidRPr="00BF182B" w:rsidRDefault="00880C1B" w:rsidP="00880C1B">
      <w:pPr>
        <w:spacing w:after="0" w:line="240" w:lineRule="auto"/>
        <w:ind w:left="990" w:firstLine="810"/>
        <w:jc w:val="both"/>
        <w:rPr>
          <w:rFonts w:ascii="Times New Roman" w:hAnsi="Times New Roman" w:cs="Times New Roman"/>
          <w:i/>
          <w:sz w:val="20"/>
          <w:szCs w:val="20"/>
        </w:rPr>
      </w:pPr>
      <w:r w:rsidRPr="00BF182B">
        <w:rPr>
          <w:rFonts w:ascii="Times New Roman" w:hAnsi="Times New Roman" w:cs="Times New Roman"/>
          <w:i/>
          <w:sz w:val="20"/>
          <w:szCs w:val="20"/>
        </w:rPr>
        <w:t>Инструкция по заполнению Специального реестра активов, принятых в покрытие технических резервов</w:t>
      </w:r>
    </w:p>
    <w:p w:rsidR="00880C1B" w:rsidRPr="00BF182B" w:rsidRDefault="00880C1B" w:rsidP="00880C1B">
      <w:pPr>
        <w:numPr>
          <w:ilvl w:val="0"/>
          <w:numId w:val="2"/>
        </w:numPr>
        <w:tabs>
          <w:tab w:val="left" w:pos="711"/>
        </w:tabs>
        <w:spacing w:after="0" w:line="240" w:lineRule="auto"/>
        <w:ind w:left="990" w:firstLine="810"/>
        <w:jc w:val="both"/>
        <w:rPr>
          <w:rFonts w:ascii="Times New Roman" w:hAnsi="Times New Roman" w:cs="Times New Roman"/>
          <w:i/>
          <w:sz w:val="20"/>
          <w:szCs w:val="20"/>
        </w:rPr>
      </w:pPr>
      <w:r w:rsidRPr="00BF182B">
        <w:rPr>
          <w:rFonts w:ascii="Times New Roman" w:hAnsi="Times New Roman" w:cs="Times New Roman"/>
          <w:i/>
          <w:sz w:val="20"/>
          <w:szCs w:val="20"/>
        </w:rPr>
        <w:t>При заполнении специального реестра активов страховщик (перестраховщик) должен принять во внимание требования пункта 6 настоящего Положения, а также все доказательные документы, послужившие основанием для регистрации активов в бухгалтерском учете.</w:t>
      </w:r>
      <w:r w:rsidRPr="00BF182B">
        <w:rPr>
          <w:rFonts w:ascii="Times New Roman" w:hAnsi="Times New Roman" w:cs="Times New Roman"/>
          <w:i/>
          <w:iCs/>
          <w:sz w:val="20"/>
          <w:szCs w:val="20"/>
        </w:rPr>
        <w:t xml:space="preserve"> Подробности, относящиеся к активам, принятым в покрытие фондов страхователей, подтверждаются доказательными документами по каждому принятому активу, в зависимости от обстоятельств, выданными эмитентами, независимыми регистраторами сертификатами, банковскими выписками, кассовыми отчетами, выписками из реестра недвижимого имущества, отчетами оценки активов, актами проверки расчетов, которые представляются органу надзора по его требованию.</w:t>
      </w:r>
    </w:p>
    <w:p w:rsidR="00880C1B" w:rsidRPr="00BF182B" w:rsidRDefault="00880C1B" w:rsidP="00880C1B">
      <w:pPr>
        <w:pStyle w:val="ListParagraph"/>
        <w:numPr>
          <w:ilvl w:val="0"/>
          <w:numId w:val="2"/>
        </w:numPr>
        <w:spacing w:after="0" w:line="240" w:lineRule="auto"/>
        <w:ind w:left="990" w:firstLine="810"/>
        <w:jc w:val="both"/>
        <w:rPr>
          <w:rFonts w:ascii="Times New Roman" w:eastAsia="Times New Roman" w:hAnsi="Times New Roman" w:cs="Times New Roman"/>
          <w:i/>
          <w:sz w:val="20"/>
          <w:szCs w:val="20"/>
          <w:lang w:eastAsia="ru-RU"/>
        </w:rPr>
      </w:pPr>
      <w:r w:rsidRPr="00BF182B">
        <w:rPr>
          <w:rFonts w:ascii="Times New Roman" w:eastAsia="Times New Roman" w:hAnsi="Times New Roman" w:cs="Times New Roman"/>
          <w:i/>
          <w:sz w:val="20"/>
          <w:szCs w:val="20"/>
          <w:lang w:eastAsia="ru-RU"/>
        </w:rPr>
        <w:t>В графе (2) указать словами да или нет если актив находится под арестом, конфискован, является предметом договора залога, источником оплаты обязательств принятых по банковским гарантиям или средством покрытия других обязательств, а также обременен иными обязательствами.</w:t>
      </w:r>
    </w:p>
    <w:p w:rsidR="00880C1B" w:rsidRPr="00BF182B" w:rsidRDefault="00880C1B" w:rsidP="00880C1B">
      <w:pPr>
        <w:pStyle w:val="ListParagraph"/>
        <w:numPr>
          <w:ilvl w:val="0"/>
          <w:numId w:val="2"/>
        </w:numPr>
        <w:spacing w:after="0" w:line="240" w:lineRule="auto"/>
        <w:ind w:left="990" w:firstLine="810"/>
        <w:jc w:val="both"/>
        <w:rPr>
          <w:rFonts w:ascii="Times New Roman" w:eastAsia="Times New Roman" w:hAnsi="Times New Roman" w:cs="Times New Roman"/>
          <w:i/>
          <w:sz w:val="20"/>
          <w:szCs w:val="20"/>
          <w:lang w:eastAsia="ru-RU"/>
        </w:rPr>
      </w:pPr>
      <w:r w:rsidRPr="00BF182B">
        <w:rPr>
          <w:rFonts w:ascii="Times New Roman" w:eastAsia="Times New Roman" w:hAnsi="Times New Roman" w:cs="Times New Roman"/>
          <w:i/>
          <w:sz w:val="20"/>
          <w:szCs w:val="20"/>
          <w:lang w:eastAsia="ru-RU"/>
        </w:rPr>
        <w:t xml:space="preserve">В графе (3) указывается сумма секвестра, наложенного на актив (в том числе если секвестр наложен на весь актив или на его часть). </w:t>
      </w:r>
    </w:p>
    <w:p w:rsidR="00880C1B" w:rsidRPr="00BF182B" w:rsidRDefault="00880C1B" w:rsidP="00880C1B">
      <w:pPr>
        <w:pStyle w:val="ListParagraph"/>
        <w:numPr>
          <w:ilvl w:val="0"/>
          <w:numId w:val="2"/>
        </w:numPr>
        <w:spacing w:after="0" w:line="240" w:lineRule="auto"/>
        <w:ind w:left="990" w:firstLine="810"/>
        <w:jc w:val="both"/>
        <w:rPr>
          <w:rFonts w:ascii="Times New Roman" w:eastAsia="Times New Roman" w:hAnsi="Times New Roman" w:cs="Times New Roman"/>
          <w:i/>
          <w:sz w:val="20"/>
          <w:szCs w:val="20"/>
          <w:lang w:eastAsia="ru-RU"/>
        </w:rPr>
      </w:pPr>
      <w:r w:rsidRPr="00BF182B">
        <w:rPr>
          <w:rFonts w:ascii="Times New Roman" w:eastAsia="Times New Roman" w:hAnsi="Times New Roman" w:cs="Times New Roman"/>
          <w:i/>
          <w:sz w:val="20"/>
          <w:szCs w:val="20"/>
          <w:lang w:eastAsia="ru-RU"/>
        </w:rPr>
        <w:t>В графе (4) указать наименование учреждения где содержатся, в зависимости от обстоятельств, ценные бумаги, банковские депозиты или денежные средства и место нахождения  недвижимого имущества, отраженного раздельно как земельные участки и строения.</w:t>
      </w:r>
    </w:p>
    <w:p w:rsidR="00880C1B" w:rsidRPr="00BF182B" w:rsidRDefault="00880C1B" w:rsidP="00880C1B">
      <w:pPr>
        <w:pStyle w:val="ListParagraph"/>
        <w:numPr>
          <w:ilvl w:val="0"/>
          <w:numId w:val="2"/>
        </w:numPr>
        <w:spacing w:after="0" w:line="240" w:lineRule="auto"/>
        <w:ind w:left="990" w:firstLine="810"/>
        <w:jc w:val="both"/>
        <w:rPr>
          <w:rFonts w:ascii="Times New Roman" w:hAnsi="Times New Roman" w:cs="Times New Roman"/>
          <w:i/>
          <w:sz w:val="20"/>
          <w:szCs w:val="20"/>
        </w:rPr>
      </w:pPr>
      <w:r w:rsidRPr="00BF182B">
        <w:rPr>
          <w:rFonts w:ascii="Times New Roman" w:eastAsia="Times New Roman" w:hAnsi="Times New Roman" w:cs="Times New Roman"/>
          <w:i/>
          <w:sz w:val="20"/>
          <w:szCs w:val="20"/>
          <w:lang w:eastAsia="ru-RU"/>
        </w:rPr>
        <w:t xml:space="preserve">В графе (5) указать номер присвоенный каждому виду актива: регистрационный номер ценных бумаг, номер депозитного договора, депозитного и расчетного счета, отдельный кадастровый номер земельных участков и строений. </w:t>
      </w:r>
    </w:p>
    <w:p w:rsidR="00880C1B" w:rsidRPr="00BF182B" w:rsidRDefault="00880C1B" w:rsidP="00880C1B">
      <w:pPr>
        <w:pStyle w:val="ListParagraph"/>
        <w:numPr>
          <w:ilvl w:val="0"/>
          <w:numId w:val="2"/>
        </w:numPr>
        <w:spacing w:after="0" w:line="240" w:lineRule="auto"/>
        <w:ind w:left="990" w:firstLine="810"/>
        <w:jc w:val="both"/>
        <w:rPr>
          <w:rFonts w:ascii="Times New Roman" w:hAnsi="Times New Roman" w:cs="Times New Roman"/>
          <w:i/>
          <w:sz w:val="20"/>
          <w:szCs w:val="20"/>
        </w:rPr>
      </w:pPr>
      <w:r w:rsidRPr="00BF182B">
        <w:rPr>
          <w:rFonts w:ascii="Times New Roman" w:hAnsi="Times New Roman" w:cs="Times New Roman"/>
          <w:i/>
          <w:sz w:val="20"/>
          <w:szCs w:val="20"/>
          <w:lang w:eastAsia="ru-RU"/>
        </w:rPr>
        <w:t>В графах (6) и (7), в случае если актив отражен в валюте, указать соответственно валюту и ее официальный курс на отчетную дату.</w:t>
      </w:r>
    </w:p>
    <w:p w:rsidR="00880C1B" w:rsidRPr="00BF182B" w:rsidRDefault="00880C1B" w:rsidP="00880C1B">
      <w:pPr>
        <w:pStyle w:val="ListParagraph"/>
        <w:numPr>
          <w:ilvl w:val="0"/>
          <w:numId w:val="2"/>
        </w:numPr>
        <w:spacing w:after="0" w:line="240" w:lineRule="auto"/>
        <w:ind w:left="990" w:firstLine="810"/>
        <w:jc w:val="both"/>
        <w:rPr>
          <w:rFonts w:ascii="Times New Roman" w:hAnsi="Times New Roman" w:cs="Times New Roman"/>
          <w:i/>
          <w:sz w:val="20"/>
          <w:szCs w:val="20"/>
        </w:rPr>
      </w:pPr>
      <w:r w:rsidRPr="00BF182B">
        <w:rPr>
          <w:rFonts w:ascii="Times New Roman" w:hAnsi="Times New Roman" w:cs="Times New Roman"/>
          <w:i/>
          <w:sz w:val="20"/>
          <w:szCs w:val="20"/>
          <w:lang w:eastAsia="ru-RU"/>
        </w:rPr>
        <w:t>В графе (8) указать номинальную стоимость актива в валюте на входящую дату.</w:t>
      </w:r>
    </w:p>
    <w:p w:rsidR="00880C1B" w:rsidRPr="00BF182B" w:rsidRDefault="00880C1B" w:rsidP="00880C1B">
      <w:pPr>
        <w:pStyle w:val="ListParagraph"/>
        <w:numPr>
          <w:ilvl w:val="0"/>
          <w:numId w:val="2"/>
        </w:numPr>
        <w:spacing w:after="0" w:line="240" w:lineRule="auto"/>
        <w:ind w:left="990" w:firstLine="810"/>
        <w:jc w:val="both"/>
        <w:rPr>
          <w:rFonts w:ascii="Times New Roman" w:hAnsi="Times New Roman"/>
          <w:i/>
          <w:sz w:val="20"/>
          <w:szCs w:val="20"/>
        </w:rPr>
      </w:pPr>
      <w:r w:rsidRPr="00BF182B">
        <w:rPr>
          <w:rFonts w:ascii="Times New Roman" w:hAnsi="Times New Roman" w:cs="Times New Roman"/>
          <w:i/>
          <w:sz w:val="20"/>
          <w:szCs w:val="20"/>
          <w:lang w:eastAsia="ru-RU"/>
        </w:rPr>
        <w:t>В графах (9) и (10) указать дату регистрации в бухгалтерском учете, соответстве</w:t>
      </w:r>
      <w:r w:rsidRPr="00BF182B">
        <w:rPr>
          <w:rFonts w:ascii="Times New Roman" w:hAnsi="Times New Roman"/>
          <w:i/>
          <w:sz w:val="20"/>
          <w:szCs w:val="20"/>
          <w:lang w:eastAsia="ru-RU"/>
        </w:rPr>
        <w:t>нно входящую и исходящую дату.</w:t>
      </w:r>
    </w:p>
    <w:p w:rsidR="00880C1B" w:rsidRPr="00BF182B" w:rsidRDefault="00880C1B" w:rsidP="00880C1B">
      <w:pPr>
        <w:pStyle w:val="ListParagraph"/>
        <w:numPr>
          <w:ilvl w:val="0"/>
          <w:numId w:val="2"/>
        </w:numPr>
        <w:spacing w:after="0" w:line="240" w:lineRule="auto"/>
        <w:ind w:left="990" w:firstLine="810"/>
        <w:jc w:val="both"/>
        <w:rPr>
          <w:rFonts w:ascii="Times New Roman" w:hAnsi="Times New Roman"/>
          <w:i/>
          <w:sz w:val="20"/>
          <w:szCs w:val="20"/>
        </w:rPr>
      </w:pPr>
      <w:r w:rsidRPr="00BF182B">
        <w:rPr>
          <w:rFonts w:ascii="Times New Roman" w:eastAsia="Times New Roman" w:hAnsi="Times New Roman"/>
          <w:bCs/>
          <w:i/>
          <w:sz w:val="20"/>
          <w:szCs w:val="20"/>
        </w:rPr>
        <w:t>В графе (11) указать балансовую стоимость на отчетную дату, в том числе, если принятые активы отражены в валюте, они конвертируются в леи по официальному курсу на отчетную дату</w:t>
      </w:r>
      <w:r w:rsidRPr="00BF182B">
        <w:rPr>
          <w:rFonts w:ascii="Times New Roman" w:hAnsi="Times New Roman"/>
          <w:i/>
          <w:sz w:val="20"/>
          <w:szCs w:val="20"/>
          <w:lang w:eastAsia="ru-RU"/>
        </w:rPr>
        <w:t>.</w:t>
      </w:r>
    </w:p>
    <w:p w:rsidR="00880C1B" w:rsidRPr="00BF182B" w:rsidRDefault="00880C1B" w:rsidP="00880C1B">
      <w:pPr>
        <w:pStyle w:val="ListParagraph"/>
        <w:numPr>
          <w:ilvl w:val="0"/>
          <w:numId w:val="2"/>
        </w:numPr>
        <w:spacing w:after="0" w:line="240" w:lineRule="auto"/>
        <w:ind w:left="990" w:firstLine="810"/>
        <w:jc w:val="both"/>
        <w:rPr>
          <w:rFonts w:ascii="Times New Roman" w:hAnsi="Times New Roman"/>
          <w:i/>
          <w:iCs/>
          <w:sz w:val="20"/>
          <w:szCs w:val="20"/>
        </w:rPr>
      </w:pPr>
      <w:r w:rsidRPr="00BF182B">
        <w:rPr>
          <w:rFonts w:ascii="Times New Roman" w:eastAsia="Times New Roman" w:hAnsi="Times New Roman"/>
          <w:bCs/>
          <w:i/>
          <w:sz w:val="20"/>
          <w:szCs w:val="20"/>
        </w:rPr>
        <w:t xml:space="preserve">В графе (12) указать стоимость допущенную в фонд страхователей, которая должна отвечать требованиям Главы </w:t>
      </w:r>
      <w:r w:rsidRPr="00BF182B">
        <w:rPr>
          <w:rFonts w:ascii="Times New Roman" w:eastAsia="Times New Roman" w:hAnsi="Times New Roman"/>
          <w:i/>
          <w:iCs/>
          <w:sz w:val="20"/>
          <w:szCs w:val="20"/>
          <w:lang w:eastAsia="ru-RU"/>
        </w:rPr>
        <w:t>IV настоящего Положения относительно категории и соответствия принципам диверсификации</w:t>
      </w:r>
      <w:r w:rsidRPr="00BF182B">
        <w:rPr>
          <w:rFonts w:ascii="Times New Roman" w:eastAsia="Times New Roman" w:hAnsi="Times New Roman"/>
          <w:bCs/>
          <w:i/>
          <w:sz w:val="20"/>
          <w:szCs w:val="20"/>
        </w:rPr>
        <w:t>.</w:t>
      </w:r>
    </w:p>
    <w:p w:rsidR="00880C1B" w:rsidRPr="00BF182B" w:rsidRDefault="00880C1B" w:rsidP="00880C1B">
      <w:pPr>
        <w:pStyle w:val="ListParagraph"/>
        <w:numPr>
          <w:ilvl w:val="0"/>
          <w:numId w:val="2"/>
        </w:numPr>
        <w:spacing w:after="0" w:line="240" w:lineRule="auto"/>
        <w:ind w:left="990" w:firstLine="810"/>
        <w:jc w:val="both"/>
        <w:rPr>
          <w:rFonts w:ascii="Times New Roman" w:hAnsi="Times New Roman"/>
          <w:i/>
          <w:iCs/>
          <w:sz w:val="20"/>
          <w:szCs w:val="20"/>
        </w:rPr>
      </w:pPr>
      <w:r w:rsidRPr="00BF182B">
        <w:rPr>
          <w:rFonts w:ascii="Times New Roman" w:eastAsia="Times New Roman" w:hAnsi="Times New Roman"/>
          <w:bCs/>
          <w:i/>
          <w:sz w:val="20"/>
          <w:szCs w:val="20"/>
        </w:rPr>
        <w:t>В графе (13) указать стоимость активов допущенных представлять фонды страхователей в размере  превышающем предел, установленный нормами диверсификации, и стоимость активов недопущенных  представлять фонды страховщиков присваевается фондам страховщика (перестраховщика).</w:t>
      </w:r>
    </w:p>
    <w:p w:rsidR="00880C1B" w:rsidRPr="00BF182B" w:rsidRDefault="00880C1B" w:rsidP="00880C1B">
      <w:pPr>
        <w:pStyle w:val="ListParagraph"/>
        <w:numPr>
          <w:ilvl w:val="0"/>
          <w:numId w:val="2"/>
        </w:numPr>
        <w:spacing w:after="0" w:line="240" w:lineRule="auto"/>
        <w:ind w:left="990" w:firstLine="810"/>
        <w:jc w:val="both"/>
        <w:rPr>
          <w:rFonts w:ascii="Times New Roman" w:eastAsia="Times New Roman" w:hAnsi="Times New Roman"/>
          <w:i/>
          <w:sz w:val="20"/>
          <w:szCs w:val="20"/>
        </w:rPr>
      </w:pPr>
      <w:r w:rsidRPr="00BF182B">
        <w:rPr>
          <w:rFonts w:ascii="Times New Roman" w:eastAsia="Times New Roman" w:hAnsi="Times New Roman"/>
          <w:i/>
          <w:sz w:val="20"/>
          <w:szCs w:val="20"/>
        </w:rPr>
        <w:t xml:space="preserve">Общая стоимость зарегистрированных, оцененных активов в соответствии с действующими положениями законодательства, должна,  на любой момент, по меньшей мере равняться стоимости технических резервов. </w:t>
      </w:r>
    </w:p>
    <w:p w:rsidR="00880C1B" w:rsidRPr="00BF182B" w:rsidRDefault="00880C1B" w:rsidP="00880C1B">
      <w:pPr>
        <w:pStyle w:val="ListParagraph"/>
        <w:numPr>
          <w:ilvl w:val="0"/>
          <w:numId w:val="2"/>
        </w:numPr>
        <w:spacing w:after="0" w:line="240" w:lineRule="auto"/>
        <w:ind w:left="990" w:firstLine="810"/>
        <w:jc w:val="both"/>
        <w:rPr>
          <w:rFonts w:ascii="Times New Roman" w:eastAsia="Times New Roman" w:hAnsi="Times New Roman"/>
          <w:i/>
          <w:sz w:val="20"/>
          <w:szCs w:val="20"/>
        </w:rPr>
      </w:pPr>
      <w:r w:rsidRPr="00BF182B">
        <w:rPr>
          <w:rFonts w:ascii="Times New Roman" w:eastAsia="Times New Roman" w:hAnsi="Times New Roman"/>
          <w:i/>
          <w:sz w:val="20"/>
          <w:szCs w:val="20"/>
        </w:rPr>
        <w:t>Дебиторская задолженность принятая в покрытие технических резервов в страховании, раздельно по каждому дебитору, отражается в отдельной таблице в электронной форме, которая представляется, по требованию, органу надзора.</w:t>
      </w:r>
    </w:p>
    <w:p w:rsidR="00880C1B" w:rsidRDefault="00880C1B" w:rsidP="00880C1B">
      <w:pPr>
        <w:pStyle w:val="ListParagraph"/>
        <w:spacing w:after="0" w:line="240" w:lineRule="auto"/>
        <w:ind w:left="928"/>
        <w:jc w:val="both"/>
        <w:rPr>
          <w:rFonts w:ascii="Times New Roman" w:eastAsia="Times New Roman" w:hAnsi="Times New Roman"/>
          <w:i/>
          <w:sz w:val="16"/>
          <w:szCs w:val="16"/>
        </w:rPr>
      </w:pPr>
    </w:p>
    <w:p w:rsidR="00880C1B" w:rsidRDefault="00880C1B" w:rsidP="00880C1B">
      <w:pPr>
        <w:pStyle w:val="ListParagraph"/>
        <w:spacing w:after="0" w:line="240" w:lineRule="auto"/>
        <w:ind w:left="928"/>
        <w:jc w:val="both"/>
        <w:rPr>
          <w:rFonts w:ascii="Times New Roman" w:eastAsia="Times New Roman" w:hAnsi="Times New Roman"/>
          <w:i/>
          <w:sz w:val="16"/>
          <w:szCs w:val="16"/>
        </w:rPr>
      </w:pPr>
    </w:p>
    <w:p w:rsidR="00880C1B" w:rsidRDefault="00880C1B" w:rsidP="00880C1B">
      <w:pPr>
        <w:pStyle w:val="ListParagraph"/>
        <w:spacing w:after="0" w:line="240" w:lineRule="auto"/>
        <w:ind w:left="928"/>
        <w:jc w:val="both"/>
        <w:rPr>
          <w:rFonts w:ascii="Times New Roman" w:eastAsia="Times New Roman" w:hAnsi="Times New Roman"/>
          <w:i/>
          <w:sz w:val="16"/>
          <w:szCs w:val="16"/>
        </w:rPr>
      </w:pPr>
    </w:p>
    <w:p w:rsidR="00880C1B" w:rsidRDefault="00880C1B" w:rsidP="00880C1B">
      <w:pPr>
        <w:pStyle w:val="ListParagraph"/>
        <w:spacing w:after="0" w:line="240" w:lineRule="auto"/>
        <w:ind w:left="928"/>
        <w:jc w:val="both"/>
        <w:rPr>
          <w:rFonts w:ascii="Times New Roman" w:eastAsia="Times New Roman" w:hAnsi="Times New Roman"/>
          <w:i/>
          <w:sz w:val="16"/>
          <w:szCs w:val="16"/>
        </w:rPr>
      </w:pPr>
    </w:p>
    <w:p w:rsidR="00880C1B" w:rsidRDefault="00880C1B" w:rsidP="00880C1B">
      <w:pPr>
        <w:pStyle w:val="ListParagraph"/>
        <w:spacing w:after="0" w:line="240" w:lineRule="auto"/>
        <w:ind w:left="928"/>
        <w:jc w:val="both"/>
        <w:rPr>
          <w:rFonts w:ascii="Times New Roman" w:eastAsia="Times New Roman" w:hAnsi="Times New Roman"/>
          <w:i/>
          <w:sz w:val="16"/>
          <w:szCs w:val="16"/>
        </w:rPr>
      </w:pPr>
    </w:p>
    <w:p w:rsidR="00880C1B" w:rsidRDefault="00880C1B" w:rsidP="00880C1B">
      <w:pPr>
        <w:pStyle w:val="ListParagraph"/>
        <w:spacing w:after="0" w:line="240" w:lineRule="auto"/>
        <w:ind w:left="928"/>
        <w:jc w:val="both"/>
        <w:rPr>
          <w:rFonts w:ascii="Times New Roman" w:eastAsia="Times New Roman" w:hAnsi="Times New Roman"/>
          <w:i/>
          <w:sz w:val="16"/>
          <w:szCs w:val="16"/>
        </w:rPr>
      </w:pPr>
    </w:p>
    <w:p w:rsidR="00880C1B" w:rsidRPr="00BF182B" w:rsidRDefault="00880C1B" w:rsidP="00880C1B">
      <w:pPr>
        <w:pStyle w:val="ListParagraph"/>
        <w:spacing w:after="0" w:line="240" w:lineRule="auto"/>
        <w:ind w:left="928"/>
        <w:jc w:val="both"/>
        <w:rPr>
          <w:rFonts w:ascii="Times New Roman" w:eastAsia="Times New Roman" w:hAnsi="Times New Roman"/>
          <w:i/>
          <w:sz w:val="16"/>
          <w:szCs w:val="16"/>
        </w:rPr>
      </w:pPr>
    </w:p>
    <w:p w:rsidR="00880C1B" w:rsidRPr="00BF182B" w:rsidRDefault="00880C1B" w:rsidP="00880C1B">
      <w:pPr>
        <w:pStyle w:val="ListParagraph"/>
        <w:spacing w:after="0" w:line="240" w:lineRule="auto"/>
        <w:ind w:left="928"/>
        <w:jc w:val="center"/>
        <w:rPr>
          <w:rFonts w:ascii="Times New Roman" w:hAnsi="Times New Roman"/>
          <w:b/>
          <w:sz w:val="24"/>
          <w:szCs w:val="24"/>
        </w:rPr>
      </w:pPr>
      <w:r w:rsidRPr="00BF182B">
        <w:rPr>
          <w:rFonts w:ascii="Times New Roman" w:hAnsi="Times New Roman"/>
          <w:b/>
          <w:sz w:val="24"/>
          <w:szCs w:val="24"/>
        </w:rPr>
        <w:t>Дебиторская задолженность по начисленным премиям на дату ___________</w:t>
      </w:r>
    </w:p>
    <w:p w:rsidR="00880C1B" w:rsidRPr="00BF182B" w:rsidRDefault="00880C1B" w:rsidP="00880C1B">
      <w:pPr>
        <w:pStyle w:val="ListParagraph"/>
        <w:spacing w:after="0" w:line="240" w:lineRule="auto"/>
        <w:ind w:left="928"/>
        <w:jc w:val="center"/>
        <w:rPr>
          <w:rFonts w:ascii="Times New Roman" w:eastAsia="Times New Roman" w:hAnsi="Times New Roman"/>
          <w:b/>
          <w:i/>
          <w:sz w:val="24"/>
          <w:szCs w:val="24"/>
        </w:rPr>
      </w:pPr>
    </w:p>
    <w:tbl>
      <w:tblPr>
        <w:tblW w:w="13342"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1261"/>
        <w:gridCol w:w="1124"/>
        <w:gridCol w:w="1013"/>
        <w:gridCol w:w="993"/>
        <w:gridCol w:w="573"/>
        <w:gridCol w:w="151"/>
        <w:gridCol w:w="558"/>
        <w:gridCol w:w="113"/>
        <w:gridCol w:w="619"/>
        <w:gridCol w:w="827"/>
        <w:gridCol w:w="851"/>
        <w:gridCol w:w="613"/>
        <w:gridCol w:w="237"/>
        <w:gridCol w:w="555"/>
        <w:gridCol w:w="1281"/>
        <w:gridCol w:w="1417"/>
      </w:tblGrid>
      <w:tr w:rsidR="00880C1B" w:rsidRPr="00BF182B" w:rsidTr="00DA1FB3">
        <w:trPr>
          <w:trHeight w:val="258"/>
        </w:trPr>
        <w:tc>
          <w:tcPr>
            <w:tcW w:w="1156" w:type="dxa"/>
            <w:vMerge w:val="restart"/>
          </w:tcPr>
          <w:p w:rsidR="00880C1B" w:rsidRPr="00BF182B" w:rsidRDefault="00880C1B" w:rsidP="00DA1FB3">
            <w:pPr>
              <w:pStyle w:val="NoSpacing"/>
              <w:rPr>
                <w:rFonts w:ascii="Times New Roman" w:hAnsi="Times New Roman"/>
                <w:b/>
                <w:iCs/>
                <w:sz w:val="18"/>
                <w:szCs w:val="18"/>
                <w:lang w:val="ru-RU"/>
              </w:rPr>
            </w:pPr>
            <w:r w:rsidRPr="00BF182B">
              <w:rPr>
                <w:rFonts w:ascii="Times New Roman" w:hAnsi="Times New Roman"/>
                <w:b/>
                <w:sz w:val="18"/>
                <w:szCs w:val="18"/>
                <w:lang w:val="ru-RU"/>
              </w:rPr>
              <w:t>Дебитор/ договор страхования</w:t>
            </w:r>
          </w:p>
        </w:tc>
        <w:tc>
          <w:tcPr>
            <w:tcW w:w="1261" w:type="dxa"/>
            <w:vMerge w:val="restart"/>
          </w:tcPr>
          <w:p w:rsidR="00880C1B" w:rsidRPr="00BF182B" w:rsidRDefault="00880C1B" w:rsidP="00DA1FB3">
            <w:pPr>
              <w:pStyle w:val="NoSpacing"/>
              <w:rPr>
                <w:rFonts w:ascii="Times New Roman" w:hAnsi="Times New Roman"/>
                <w:b/>
                <w:iCs/>
                <w:sz w:val="18"/>
                <w:szCs w:val="18"/>
                <w:lang w:val="ru-RU"/>
              </w:rPr>
            </w:pPr>
            <w:r w:rsidRPr="00BF182B">
              <w:rPr>
                <w:rFonts w:ascii="Times New Roman" w:hAnsi="Times New Roman"/>
                <w:b/>
                <w:iCs/>
                <w:sz w:val="18"/>
                <w:szCs w:val="18"/>
                <w:lang w:val="ru-RU"/>
              </w:rPr>
              <w:t xml:space="preserve">Дата погашения дебиторской задолженности согласно договору </w:t>
            </w:r>
          </w:p>
        </w:tc>
        <w:tc>
          <w:tcPr>
            <w:tcW w:w="1124" w:type="dxa"/>
            <w:vMerge w:val="restart"/>
          </w:tcPr>
          <w:p w:rsidR="00880C1B" w:rsidRPr="00BF182B" w:rsidRDefault="00880C1B" w:rsidP="00DA1FB3">
            <w:pPr>
              <w:pStyle w:val="NoSpacing"/>
              <w:rPr>
                <w:rFonts w:ascii="Times New Roman" w:hAnsi="Times New Roman"/>
                <w:b/>
                <w:iCs/>
                <w:sz w:val="18"/>
                <w:szCs w:val="18"/>
                <w:lang w:val="ru-RU"/>
              </w:rPr>
            </w:pPr>
            <w:r w:rsidRPr="00BF182B">
              <w:rPr>
                <w:rFonts w:ascii="Times New Roman" w:hAnsi="Times New Roman"/>
                <w:b/>
                <w:sz w:val="18"/>
                <w:szCs w:val="18"/>
                <w:lang w:val="ru-RU"/>
              </w:rPr>
              <w:t xml:space="preserve">Остаток дебиторской задолженности на отчетную дату </w:t>
            </w:r>
          </w:p>
        </w:tc>
        <w:tc>
          <w:tcPr>
            <w:tcW w:w="1013" w:type="dxa"/>
            <w:vMerge w:val="restart"/>
          </w:tcPr>
          <w:p w:rsidR="00880C1B" w:rsidRPr="00BF182B" w:rsidRDefault="00880C1B" w:rsidP="00DA1FB3">
            <w:pPr>
              <w:pStyle w:val="NoSpacing"/>
              <w:rPr>
                <w:rFonts w:ascii="Times New Roman" w:hAnsi="Times New Roman"/>
                <w:b/>
                <w:iCs/>
                <w:sz w:val="18"/>
                <w:szCs w:val="18"/>
                <w:lang w:val="ru-RU"/>
              </w:rPr>
            </w:pPr>
            <w:r w:rsidRPr="00BF182B">
              <w:rPr>
                <w:rFonts w:ascii="Times New Roman" w:hAnsi="Times New Roman"/>
                <w:b/>
                <w:sz w:val="18"/>
                <w:szCs w:val="18"/>
                <w:lang w:val="ru-RU"/>
              </w:rPr>
              <w:t xml:space="preserve">Дебиторская задолженность по которой не настал срок платежа </w:t>
            </w:r>
          </w:p>
        </w:tc>
        <w:tc>
          <w:tcPr>
            <w:tcW w:w="993" w:type="dxa"/>
            <w:vMerge w:val="restart"/>
          </w:tcPr>
          <w:p w:rsidR="00880C1B" w:rsidRPr="00BF182B" w:rsidRDefault="00880C1B" w:rsidP="00DA1FB3">
            <w:pPr>
              <w:pStyle w:val="NoSpacing"/>
              <w:rPr>
                <w:rFonts w:ascii="Times New Roman" w:hAnsi="Times New Roman"/>
                <w:b/>
                <w:iCs/>
                <w:sz w:val="18"/>
                <w:szCs w:val="18"/>
                <w:lang w:val="ru-RU"/>
              </w:rPr>
            </w:pPr>
            <w:r w:rsidRPr="00BF182B">
              <w:rPr>
                <w:rFonts w:ascii="Times New Roman" w:hAnsi="Times New Roman"/>
                <w:b/>
                <w:sz w:val="18"/>
                <w:szCs w:val="18"/>
                <w:lang w:val="ru-RU"/>
              </w:rPr>
              <w:t xml:space="preserve">Дебиторская задолженность просроченная на отчетную дату </w:t>
            </w:r>
          </w:p>
        </w:tc>
        <w:tc>
          <w:tcPr>
            <w:tcW w:w="5097" w:type="dxa"/>
            <w:gridSpan w:val="10"/>
          </w:tcPr>
          <w:p w:rsidR="00880C1B" w:rsidRPr="00BF182B" w:rsidRDefault="00880C1B" w:rsidP="00DA1FB3">
            <w:pPr>
              <w:pStyle w:val="NoSpacing"/>
              <w:rPr>
                <w:rFonts w:ascii="Times New Roman" w:hAnsi="Times New Roman"/>
                <w:b/>
                <w:iCs/>
                <w:sz w:val="18"/>
                <w:szCs w:val="18"/>
                <w:lang w:val="ru-RU"/>
              </w:rPr>
            </w:pPr>
            <w:r w:rsidRPr="00BF182B">
              <w:rPr>
                <w:rFonts w:ascii="Times New Roman" w:hAnsi="Times New Roman"/>
                <w:b/>
                <w:iCs/>
                <w:sz w:val="18"/>
                <w:szCs w:val="18"/>
                <w:lang w:val="ru-RU"/>
              </w:rPr>
              <w:t>В том числе</w:t>
            </w:r>
          </w:p>
        </w:tc>
        <w:tc>
          <w:tcPr>
            <w:tcW w:w="1281" w:type="dxa"/>
            <w:vMerge w:val="restart"/>
            <w:vAlign w:val="center"/>
          </w:tcPr>
          <w:p w:rsidR="00880C1B" w:rsidRPr="00BF182B" w:rsidRDefault="00880C1B" w:rsidP="00DA1FB3">
            <w:pPr>
              <w:pStyle w:val="NoSpacing"/>
              <w:rPr>
                <w:rFonts w:ascii="Times New Roman" w:hAnsi="Times New Roman"/>
                <w:b/>
                <w:sz w:val="18"/>
                <w:szCs w:val="18"/>
                <w:lang w:val="ru-RU"/>
              </w:rPr>
            </w:pPr>
            <w:r w:rsidRPr="00BF182B">
              <w:rPr>
                <w:rFonts w:ascii="Times New Roman" w:hAnsi="Times New Roman"/>
                <w:b/>
                <w:sz w:val="18"/>
                <w:szCs w:val="18"/>
                <w:lang w:val="ru-RU"/>
              </w:rPr>
              <w:t>Стоимость принятая в фонд страхователей, леев</w:t>
            </w:r>
          </w:p>
        </w:tc>
        <w:tc>
          <w:tcPr>
            <w:tcW w:w="1417" w:type="dxa"/>
            <w:vMerge w:val="restart"/>
            <w:vAlign w:val="center"/>
          </w:tcPr>
          <w:p w:rsidR="00880C1B" w:rsidRPr="00BF182B" w:rsidRDefault="00880C1B" w:rsidP="00DA1FB3">
            <w:pPr>
              <w:pStyle w:val="NoSpacing"/>
              <w:rPr>
                <w:rFonts w:ascii="Times New Roman" w:hAnsi="Times New Roman"/>
                <w:b/>
                <w:sz w:val="18"/>
                <w:szCs w:val="18"/>
                <w:lang w:val="ru-RU"/>
              </w:rPr>
            </w:pPr>
            <w:r w:rsidRPr="00BF182B">
              <w:rPr>
                <w:rFonts w:ascii="Times New Roman" w:hAnsi="Times New Roman"/>
                <w:b/>
                <w:sz w:val="18"/>
                <w:szCs w:val="18"/>
                <w:lang w:val="ru-RU"/>
              </w:rPr>
              <w:t xml:space="preserve">Стоимость принятая в фонд страховщика, леев </w:t>
            </w:r>
          </w:p>
        </w:tc>
      </w:tr>
      <w:tr w:rsidR="00880C1B" w:rsidRPr="00BF182B" w:rsidTr="00DA1FB3">
        <w:trPr>
          <w:trHeight w:val="1170"/>
        </w:trPr>
        <w:tc>
          <w:tcPr>
            <w:tcW w:w="1156" w:type="dxa"/>
            <w:vMerge/>
          </w:tcPr>
          <w:p w:rsidR="00880C1B" w:rsidRPr="00BF182B" w:rsidRDefault="00880C1B" w:rsidP="00DA1FB3">
            <w:pPr>
              <w:pStyle w:val="ListParagraph"/>
              <w:spacing w:line="240" w:lineRule="auto"/>
              <w:ind w:left="0"/>
              <w:jc w:val="both"/>
              <w:rPr>
                <w:rFonts w:ascii="Times New Roman" w:hAnsi="Times New Roman"/>
                <w:iCs/>
                <w:sz w:val="20"/>
                <w:szCs w:val="20"/>
              </w:rPr>
            </w:pPr>
          </w:p>
        </w:tc>
        <w:tc>
          <w:tcPr>
            <w:tcW w:w="1261" w:type="dxa"/>
            <w:vMerge/>
          </w:tcPr>
          <w:p w:rsidR="00880C1B" w:rsidRPr="00BF182B" w:rsidRDefault="00880C1B" w:rsidP="00DA1FB3">
            <w:pPr>
              <w:pStyle w:val="ListParagraph"/>
              <w:spacing w:line="240" w:lineRule="auto"/>
              <w:ind w:left="0"/>
              <w:jc w:val="both"/>
              <w:rPr>
                <w:rFonts w:ascii="Times New Roman" w:hAnsi="Times New Roman"/>
                <w:iCs/>
                <w:sz w:val="20"/>
                <w:szCs w:val="20"/>
              </w:rPr>
            </w:pPr>
          </w:p>
        </w:tc>
        <w:tc>
          <w:tcPr>
            <w:tcW w:w="1124" w:type="dxa"/>
            <w:vMerge/>
          </w:tcPr>
          <w:p w:rsidR="00880C1B" w:rsidRPr="00BF182B" w:rsidRDefault="00880C1B" w:rsidP="00DA1FB3">
            <w:pPr>
              <w:pStyle w:val="ListParagraph"/>
              <w:spacing w:line="240" w:lineRule="auto"/>
              <w:ind w:left="0"/>
              <w:jc w:val="both"/>
              <w:rPr>
                <w:rFonts w:ascii="Times New Roman" w:hAnsi="Times New Roman"/>
                <w:iCs/>
                <w:sz w:val="20"/>
                <w:szCs w:val="20"/>
              </w:rPr>
            </w:pPr>
          </w:p>
        </w:tc>
        <w:tc>
          <w:tcPr>
            <w:tcW w:w="1013" w:type="dxa"/>
            <w:vMerge/>
          </w:tcPr>
          <w:p w:rsidR="00880C1B" w:rsidRPr="00BF182B" w:rsidRDefault="00880C1B" w:rsidP="00DA1FB3">
            <w:pPr>
              <w:pStyle w:val="ListParagraph"/>
              <w:spacing w:line="240" w:lineRule="auto"/>
              <w:ind w:left="0"/>
              <w:jc w:val="both"/>
              <w:rPr>
                <w:rFonts w:ascii="Times New Roman" w:hAnsi="Times New Roman"/>
                <w:iCs/>
                <w:sz w:val="20"/>
                <w:szCs w:val="20"/>
              </w:rPr>
            </w:pPr>
          </w:p>
        </w:tc>
        <w:tc>
          <w:tcPr>
            <w:tcW w:w="993" w:type="dxa"/>
            <w:vMerge/>
          </w:tcPr>
          <w:p w:rsidR="00880C1B" w:rsidRPr="00BF182B" w:rsidRDefault="00880C1B" w:rsidP="00DA1FB3">
            <w:pPr>
              <w:pStyle w:val="ListParagraph"/>
              <w:spacing w:line="240" w:lineRule="auto"/>
              <w:ind w:left="0"/>
              <w:jc w:val="both"/>
              <w:rPr>
                <w:rFonts w:ascii="Times New Roman" w:hAnsi="Times New Roman"/>
                <w:iCs/>
                <w:sz w:val="20"/>
                <w:szCs w:val="20"/>
              </w:rPr>
            </w:pPr>
          </w:p>
        </w:tc>
        <w:tc>
          <w:tcPr>
            <w:tcW w:w="573" w:type="dxa"/>
          </w:tcPr>
          <w:p w:rsidR="00880C1B" w:rsidRPr="00BF182B" w:rsidRDefault="00880C1B" w:rsidP="00DA1FB3">
            <w:pPr>
              <w:pStyle w:val="ListParagraph"/>
              <w:spacing w:line="240" w:lineRule="auto"/>
              <w:ind w:left="0"/>
              <w:jc w:val="both"/>
              <w:rPr>
                <w:rFonts w:ascii="Times New Roman" w:hAnsi="Times New Roman"/>
                <w:iCs/>
                <w:sz w:val="18"/>
                <w:szCs w:val="18"/>
              </w:rPr>
            </w:pPr>
            <w:r w:rsidRPr="00BF182B">
              <w:rPr>
                <w:rFonts w:ascii="Times New Roman" w:hAnsi="Times New Roman"/>
                <w:b/>
                <w:bCs/>
                <w:sz w:val="18"/>
                <w:szCs w:val="18"/>
              </w:rPr>
              <w:t>&lt;30 дней</w:t>
            </w:r>
          </w:p>
        </w:tc>
        <w:tc>
          <w:tcPr>
            <w:tcW w:w="709" w:type="dxa"/>
            <w:gridSpan w:val="2"/>
          </w:tcPr>
          <w:p w:rsidR="00880C1B" w:rsidRPr="00BF182B" w:rsidRDefault="00880C1B" w:rsidP="00DA1FB3">
            <w:pPr>
              <w:jc w:val="both"/>
              <w:rPr>
                <w:b/>
                <w:bCs/>
                <w:sz w:val="18"/>
                <w:szCs w:val="18"/>
              </w:rPr>
            </w:pPr>
            <w:r w:rsidRPr="00BF182B">
              <w:rPr>
                <w:b/>
                <w:bCs/>
                <w:sz w:val="18"/>
                <w:szCs w:val="18"/>
              </w:rPr>
              <w:t>31-60</w:t>
            </w:r>
          </w:p>
          <w:p w:rsidR="00880C1B" w:rsidRPr="00BF182B" w:rsidRDefault="00880C1B" w:rsidP="00DA1FB3">
            <w:pPr>
              <w:pStyle w:val="ListParagraph"/>
              <w:spacing w:line="240" w:lineRule="auto"/>
              <w:ind w:left="0"/>
              <w:jc w:val="both"/>
              <w:rPr>
                <w:rFonts w:ascii="Times New Roman" w:hAnsi="Times New Roman"/>
                <w:b/>
                <w:iCs/>
                <w:sz w:val="18"/>
                <w:szCs w:val="18"/>
              </w:rPr>
            </w:pPr>
            <w:r w:rsidRPr="00BF182B">
              <w:rPr>
                <w:rFonts w:ascii="Times New Roman" w:hAnsi="Times New Roman"/>
                <w:b/>
                <w:iCs/>
                <w:sz w:val="18"/>
                <w:szCs w:val="18"/>
              </w:rPr>
              <w:t>дней</w:t>
            </w:r>
          </w:p>
        </w:tc>
        <w:tc>
          <w:tcPr>
            <w:tcW w:w="732" w:type="dxa"/>
            <w:gridSpan w:val="2"/>
          </w:tcPr>
          <w:p w:rsidR="00880C1B" w:rsidRPr="00BF182B" w:rsidRDefault="00880C1B" w:rsidP="00DA1FB3">
            <w:pPr>
              <w:jc w:val="both"/>
              <w:rPr>
                <w:b/>
                <w:bCs/>
                <w:sz w:val="18"/>
                <w:szCs w:val="18"/>
              </w:rPr>
            </w:pPr>
            <w:r w:rsidRPr="00BF182B">
              <w:rPr>
                <w:b/>
                <w:bCs/>
                <w:sz w:val="18"/>
                <w:szCs w:val="18"/>
              </w:rPr>
              <w:t xml:space="preserve">61-90 </w:t>
            </w:r>
            <w:r w:rsidRPr="00BF182B">
              <w:rPr>
                <w:b/>
                <w:iCs/>
                <w:sz w:val="18"/>
                <w:szCs w:val="18"/>
              </w:rPr>
              <w:t>дней</w:t>
            </w:r>
            <w:r w:rsidRPr="00BF182B">
              <w:rPr>
                <w:b/>
                <w:bCs/>
                <w:sz w:val="18"/>
                <w:szCs w:val="18"/>
              </w:rPr>
              <w:t xml:space="preserve">  </w:t>
            </w:r>
          </w:p>
        </w:tc>
        <w:tc>
          <w:tcPr>
            <w:tcW w:w="827" w:type="dxa"/>
          </w:tcPr>
          <w:p w:rsidR="00880C1B" w:rsidRPr="00BF182B" w:rsidRDefault="00880C1B" w:rsidP="00DA1FB3">
            <w:pPr>
              <w:pStyle w:val="ListParagraph"/>
              <w:spacing w:line="240" w:lineRule="auto"/>
              <w:ind w:left="0"/>
              <w:jc w:val="both"/>
              <w:rPr>
                <w:rFonts w:ascii="Times New Roman" w:hAnsi="Times New Roman"/>
                <w:b/>
                <w:bCs/>
                <w:sz w:val="18"/>
                <w:szCs w:val="18"/>
              </w:rPr>
            </w:pPr>
            <w:r w:rsidRPr="00BF182B">
              <w:rPr>
                <w:rFonts w:ascii="Times New Roman" w:hAnsi="Times New Roman"/>
                <w:b/>
                <w:bCs/>
                <w:sz w:val="18"/>
                <w:szCs w:val="18"/>
              </w:rPr>
              <w:t xml:space="preserve">91-120 </w:t>
            </w:r>
            <w:r w:rsidRPr="00BF182B">
              <w:rPr>
                <w:rFonts w:ascii="Times New Roman" w:hAnsi="Times New Roman"/>
                <w:b/>
                <w:iCs/>
                <w:sz w:val="18"/>
                <w:szCs w:val="18"/>
              </w:rPr>
              <w:t>дней</w:t>
            </w:r>
            <w:r w:rsidRPr="00BF182B">
              <w:rPr>
                <w:rFonts w:ascii="Times New Roman" w:hAnsi="Times New Roman"/>
                <w:b/>
                <w:bCs/>
                <w:sz w:val="18"/>
                <w:szCs w:val="18"/>
              </w:rPr>
              <w:t xml:space="preserve">  </w:t>
            </w:r>
          </w:p>
        </w:tc>
        <w:tc>
          <w:tcPr>
            <w:tcW w:w="851" w:type="dxa"/>
          </w:tcPr>
          <w:p w:rsidR="00880C1B" w:rsidRPr="00BF182B" w:rsidRDefault="00880C1B" w:rsidP="00DA1FB3">
            <w:pPr>
              <w:jc w:val="both"/>
              <w:rPr>
                <w:b/>
                <w:bCs/>
                <w:sz w:val="18"/>
                <w:szCs w:val="18"/>
              </w:rPr>
            </w:pPr>
            <w:r w:rsidRPr="00BF182B">
              <w:rPr>
                <w:b/>
                <w:bCs/>
                <w:sz w:val="18"/>
                <w:szCs w:val="18"/>
              </w:rPr>
              <w:t>121-180</w:t>
            </w:r>
          </w:p>
          <w:p w:rsidR="00880C1B" w:rsidRPr="00BF182B" w:rsidRDefault="00880C1B" w:rsidP="00DA1FB3">
            <w:pPr>
              <w:pStyle w:val="ListParagraph"/>
              <w:spacing w:line="240" w:lineRule="auto"/>
              <w:ind w:left="0"/>
              <w:jc w:val="both"/>
              <w:rPr>
                <w:rFonts w:ascii="Times New Roman" w:hAnsi="Times New Roman"/>
                <w:b/>
                <w:bCs/>
                <w:sz w:val="18"/>
                <w:szCs w:val="18"/>
              </w:rPr>
            </w:pPr>
            <w:r w:rsidRPr="00BF182B">
              <w:rPr>
                <w:rFonts w:ascii="Times New Roman" w:hAnsi="Times New Roman"/>
                <w:b/>
                <w:iCs/>
                <w:sz w:val="18"/>
                <w:szCs w:val="18"/>
              </w:rPr>
              <w:t>дней</w:t>
            </w:r>
            <w:r w:rsidRPr="00BF182B">
              <w:rPr>
                <w:rFonts w:ascii="Times New Roman" w:hAnsi="Times New Roman"/>
                <w:b/>
                <w:bCs/>
                <w:sz w:val="18"/>
                <w:szCs w:val="18"/>
              </w:rPr>
              <w:t xml:space="preserve">  </w:t>
            </w:r>
          </w:p>
        </w:tc>
        <w:tc>
          <w:tcPr>
            <w:tcW w:w="850" w:type="dxa"/>
            <w:gridSpan w:val="2"/>
          </w:tcPr>
          <w:p w:rsidR="00880C1B" w:rsidRPr="00BF182B" w:rsidRDefault="00880C1B" w:rsidP="00DA1FB3">
            <w:pPr>
              <w:jc w:val="both"/>
              <w:rPr>
                <w:b/>
                <w:bCs/>
                <w:sz w:val="18"/>
                <w:szCs w:val="18"/>
              </w:rPr>
            </w:pPr>
            <w:r w:rsidRPr="00BF182B">
              <w:rPr>
                <w:b/>
                <w:bCs/>
                <w:sz w:val="18"/>
                <w:szCs w:val="18"/>
              </w:rPr>
              <w:t xml:space="preserve">181-365 </w:t>
            </w:r>
            <w:r w:rsidRPr="00BF182B">
              <w:rPr>
                <w:b/>
                <w:iCs/>
                <w:sz w:val="18"/>
                <w:szCs w:val="18"/>
              </w:rPr>
              <w:t>дней</w:t>
            </w:r>
            <w:r w:rsidRPr="00BF182B">
              <w:rPr>
                <w:b/>
                <w:bCs/>
                <w:sz w:val="18"/>
                <w:szCs w:val="18"/>
              </w:rPr>
              <w:t xml:space="preserve">  </w:t>
            </w:r>
          </w:p>
          <w:p w:rsidR="00880C1B" w:rsidRPr="00BF182B" w:rsidRDefault="00880C1B" w:rsidP="00DA1FB3">
            <w:pPr>
              <w:pStyle w:val="ListParagraph"/>
              <w:spacing w:line="240" w:lineRule="auto"/>
              <w:ind w:left="0"/>
              <w:jc w:val="both"/>
              <w:rPr>
                <w:rFonts w:ascii="Times New Roman" w:hAnsi="Times New Roman"/>
                <w:b/>
                <w:bCs/>
                <w:sz w:val="18"/>
                <w:szCs w:val="18"/>
              </w:rPr>
            </w:pPr>
          </w:p>
        </w:tc>
        <w:tc>
          <w:tcPr>
            <w:tcW w:w="555" w:type="dxa"/>
          </w:tcPr>
          <w:p w:rsidR="00880C1B" w:rsidRPr="00BF182B" w:rsidRDefault="00880C1B" w:rsidP="00DA1FB3">
            <w:pPr>
              <w:jc w:val="both"/>
              <w:rPr>
                <w:b/>
                <w:bCs/>
                <w:sz w:val="18"/>
                <w:szCs w:val="18"/>
              </w:rPr>
            </w:pPr>
            <w:r w:rsidRPr="00BF182B">
              <w:rPr>
                <w:b/>
                <w:bCs/>
                <w:sz w:val="18"/>
                <w:szCs w:val="18"/>
              </w:rPr>
              <w:t xml:space="preserve">&gt;365 </w:t>
            </w:r>
            <w:r w:rsidRPr="00BF182B">
              <w:rPr>
                <w:b/>
                <w:iCs/>
                <w:sz w:val="18"/>
                <w:szCs w:val="18"/>
              </w:rPr>
              <w:t>дней</w:t>
            </w:r>
            <w:r w:rsidRPr="00BF182B">
              <w:rPr>
                <w:b/>
                <w:bCs/>
                <w:sz w:val="18"/>
                <w:szCs w:val="18"/>
              </w:rPr>
              <w:t xml:space="preserve">  </w:t>
            </w:r>
          </w:p>
          <w:p w:rsidR="00880C1B" w:rsidRPr="00BF182B" w:rsidRDefault="00880C1B" w:rsidP="00DA1FB3">
            <w:pPr>
              <w:pStyle w:val="ListParagraph"/>
              <w:spacing w:line="240" w:lineRule="auto"/>
              <w:ind w:left="0"/>
              <w:jc w:val="both"/>
              <w:rPr>
                <w:rFonts w:ascii="Times New Roman" w:hAnsi="Times New Roman"/>
                <w:b/>
                <w:bCs/>
                <w:sz w:val="18"/>
                <w:szCs w:val="18"/>
              </w:rPr>
            </w:pPr>
          </w:p>
        </w:tc>
        <w:tc>
          <w:tcPr>
            <w:tcW w:w="1281" w:type="dxa"/>
            <w:vMerge/>
          </w:tcPr>
          <w:p w:rsidR="00880C1B" w:rsidRPr="00BF182B" w:rsidRDefault="00880C1B" w:rsidP="00DA1FB3">
            <w:pPr>
              <w:pStyle w:val="ListParagraph"/>
              <w:spacing w:line="240" w:lineRule="auto"/>
              <w:ind w:left="0"/>
              <w:jc w:val="both"/>
              <w:rPr>
                <w:rFonts w:ascii="Times New Roman" w:hAnsi="Times New Roman"/>
                <w:iCs/>
                <w:sz w:val="20"/>
                <w:szCs w:val="20"/>
              </w:rPr>
            </w:pPr>
          </w:p>
        </w:tc>
        <w:tc>
          <w:tcPr>
            <w:tcW w:w="1417" w:type="dxa"/>
            <w:vMerge/>
          </w:tcPr>
          <w:p w:rsidR="00880C1B" w:rsidRPr="00BF182B" w:rsidRDefault="00880C1B" w:rsidP="00DA1FB3">
            <w:pPr>
              <w:pStyle w:val="ListParagraph"/>
              <w:spacing w:line="240" w:lineRule="auto"/>
              <w:ind w:left="0"/>
              <w:jc w:val="both"/>
              <w:rPr>
                <w:rFonts w:ascii="Times New Roman" w:hAnsi="Times New Roman"/>
                <w:iCs/>
                <w:sz w:val="20"/>
                <w:szCs w:val="20"/>
              </w:rPr>
            </w:pPr>
          </w:p>
        </w:tc>
      </w:tr>
      <w:tr w:rsidR="00880C1B" w:rsidRPr="00BF182B" w:rsidTr="00DA1FB3">
        <w:trPr>
          <w:trHeight w:val="297"/>
        </w:trPr>
        <w:tc>
          <w:tcPr>
            <w:tcW w:w="13342" w:type="dxa"/>
            <w:gridSpan w:val="17"/>
          </w:tcPr>
          <w:p w:rsidR="00880C1B" w:rsidRPr="00BF182B" w:rsidRDefault="00880C1B" w:rsidP="00DA1FB3">
            <w:pPr>
              <w:pStyle w:val="ListParagraph"/>
              <w:spacing w:line="240" w:lineRule="auto"/>
              <w:ind w:left="0"/>
              <w:jc w:val="both"/>
              <w:rPr>
                <w:rFonts w:ascii="Times New Roman" w:hAnsi="Times New Roman"/>
                <w:iCs/>
                <w:sz w:val="20"/>
                <w:szCs w:val="20"/>
              </w:rPr>
            </w:pPr>
            <w:r w:rsidRPr="00BF182B">
              <w:rPr>
                <w:rFonts w:ascii="Times New Roman" w:hAnsi="Times New Roman"/>
                <w:sz w:val="20"/>
                <w:szCs w:val="20"/>
              </w:rPr>
              <w:t xml:space="preserve">Дебиторская задолженность по начисленным премиям </w:t>
            </w:r>
          </w:p>
        </w:tc>
      </w:tr>
      <w:tr w:rsidR="00880C1B" w:rsidRPr="00BF182B" w:rsidTr="00DA1FB3">
        <w:trPr>
          <w:trHeight w:val="192"/>
        </w:trPr>
        <w:tc>
          <w:tcPr>
            <w:tcW w:w="1156"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r w:rsidRPr="00BF182B">
              <w:rPr>
                <w:rFonts w:ascii="Times New Roman" w:hAnsi="Times New Roman"/>
                <w:iCs/>
                <w:sz w:val="20"/>
                <w:szCs w:val="20"/>
              </w:rPr>
              <w:t>1.</w:t>
            </w:r>
          </w:p>
        </w:tc>
        <w:tc>
          <w:tcPr>
            <w:tcW w:w="126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124"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01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99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724" w:type="dxa"/>
            <w:gridSpan w:val="2"/>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671" w:type="dxa"/>
            <w:gridSpan w:val="2"/>
          </w:tcPr>
          <w:p w:rsidR="00880C1B" w:rsidRPr="00BF182B" w:rsidRDefault="00880C1B" w:rsidP="00DA1FB3">
            <w:pPr>
              <w:jc w:val="center"/>
              <w:rPr>
                <w:b/>
                <w:bCs/>
                <w:sz w:val="20"/>
              </w:rPr>
            </w:pPr>
          </w:p>
        </w:tc>
        <w:tc>
          <w:tcPr>
            <w:tcW w:w="619" w:type="dxa"/>
          </w:tcPr>
          <w:p w:rsidR="00880C1B" w:rsidRPr="00BF182B" w:rsidRDefault="00880C1B" w:rsidP="00DA1FB3">
            <w:pPr>
              <w:ind w:left="-142" w:firstLine="142"/>
              <w:jc w:val="center"/>
              <w:rPr>
                <w:b/>
                <w:bCs/>
                <w:sz w:val="20"/>
              </w:rPr>
            </w:pPr>
          </w:p>
        </w:tc>
        <w:tc>
          <w:tcPr>
            <w:tcW w:w="827" w:type="dxa"/>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851" w:type="dxa"/>
          </w:tcPr>
          <w:p w:rsidR="00880C1B" w:rsidRPr="00BF182B" w:rsidRDefault="00880C1B" w:rsidP="00DA1FB3">
            <w:pPr>
              <w:jc w:val="center"/>
              <w:rPr>
                <w:b/>
                <w:bCs/>
                <w:sz w:val="20"/>
              </w:rPr>
            </w:pPr>
          </w:p>
        </w:tc>
        <w:tc>
          <w:tcPr>
            <w:tcW w:w="613" w:type="dxa"/>
          </w:tcPr>
          <w:p w:rsidR="00880C1B" w:rsidRPr="00BF182B" w:rsidRDefault="00880C1B" w:rsidP="00DA1FB3">
            <w:pPr>
              <w:ind w:left="-44" w:firstLine="44"/>
              <w:jc w:val="center"/>
              <w:rPr>
                <w:b/>
                <w:bCs/>
                <w:sz w:val="20"/>
              </w:rPr>
            </w:pPr>
          </w:p>
        </w:tc>
        <w:tc>
          <w:tcPr>
            <w:tcW w:w="792" w:type="dxa"/>
            <w:gridSpan w:val="2"/>
          </w:tcPr>
          <w:p w:rsidR="00880C1B" w:rsidRPr="00BF182B" w:rsidRDefault="00880C1B" w:rsidP="00DA1FB3">
            <w:pPr>
              <w:jc w:val="center"/>
              <w:rPr>
                <w:b/>
                <w:bCs/>
                <w:sz w:val="20"/>
              </w:rPr>
            </w:pPr>
          </w:p>
        </w:tc>
        <w:tc>
          <w:tcPr>
            <w:tcW w:w="128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417"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r>
      <w:tr w:rsidR="00880C1B" w:rsidRPr="00BF182B" w:rsidTr="00DA1FB3">
        <w:trPr>
          <w:trHeight w:val="136"/>
        </w:trPr>
        <w:tc>
          <w:tcPr>
            <w:tcW w:w="1156"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r w:rsidRPr="00BF182B">
              <w:rPr>
                <w:rFonts w:ascii="Times New Roman" w:hAnsi="Times New Roman"/>
                <w:iCs/>
                <w:sz w:val="20"/>
                <w:szCs w:val="20"/>
              </w:rPr>
              <w:t>2.</w:t>
            </w:r>
          </w:p>
        </w:tc>
        <w:tc>
          <w:tcPr>
            <w:tcW w:w="126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124"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01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99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724" w:type="dxa"/>
            <w:gridSpan w:val="2"/>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671" w:type="dxa"/>
            <w:gridSpan w:val="2"/>
          </w:tcPr>
          <w:p w:rsidR="00880C1B" w:rsidRPr="00BF182B" w:rsidRDefault="00880C1B" w:rsidP="00DA1FB3">
            <w:pPr>
              <w:jc w:val="center"/>
              <w:rPr>
                <w:b/>
                <w:bCs/>
                <w:sz w:val="20"/>
              </w:rPr>
            </w:pPr>
          </w:p>
        </w:tc>
        <w:tc>
          <w:tcPr>
            <w:tcW w:w="619" w:type="dxa"/>
          </w:tcPr>
          <w:p w:rsidR="00880C1B" w:rsidRPr="00BF182B" w:rsidRDefault="00880C1B" w:rsidP="00DA1FB3">
            <w:pPr>
              <w:ind w:left="-142" w:firstLine="142"/>
              <w:jc w:val="center"/>
              <w:rPr>
                <w:b/>
                <w:bCs/>
                <w:sz w:val="20"/>
              </w:rPr>
            </w:pPr>
          </w:p>
        </w:tc>
        <w:tc>
          <w:tcPr>
            <w:tcW w:w="827" w:type="dxa"/>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851" w:type="dxa"/>
          </w:tcPr>
          <w:p w:rsidR="00880C1B" w:rsidRPr="00BF182B" w:rsidRDefault="00880C1B" w:rsidP="00DA1FB3">
            <w:pPr>
              <w:jc w:val="center"/>
              <w:rPr>
                <w:b/>
                <w:bCs/>
                <w:sz w:val="20"/>
              </w:rPr>
            </w:pPr>
          </w:p>
        </w:tc>
        <w:tc>
          <w:tcPr>
            <w:tcW w:w="613" w:type="dxa"/>
          </w:tcPr>
          <w:p w:rsidR="00880C1B" w:rsidRPr="00BF182B" w:rsidRDefault="00880C1B" w:rsidP="00DA1FB3">
            <w:pPr>
              <w:ind w:left="-44" w:firstLine="44"/>
              <w:jc w:val="center"/>
              <w:rPr>
                <w:b/>
                <w:bCs/>
                <w:sz w:val="20"/>
              </w:rPr>
            </w:pPr>
          </w:p>
        </w:tc>
        <w:tc>
          <w:tcPr>
            <w:tcW w:w="792" w:type="dxa"/>
            <w:gridSpan w:val="2"/>
          </w:tcPr>
          <w:p w:rsidR="00880C1B" w:rsidRPr="00BF182B" w:rsidRDefault="00880C1B" w:rsidP="00DA1FB3">
            <w:pPr>
              <w:jc w:val="center"/>
              <w:rPr>
                <w:b/>
                <w:bCs/>
                <w:sz w:val="20"/>
              </w:rPr>
            </w:pPr>
          </w:p>
        </w:tc>
        <w:tc>
          <w:tcPr>
            <w:tcW w:w="128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417"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r>
      <w:tr w:rsidR="00880C1B" w:rsidRPr="00BF182B" w:rsidTr="00DA1FB3">
        <w:trPr>
          <w:trHeight w:val="136"/>
        </w:trPr>
        <w:tc>
          <w:tcPr>
            <w:tcW w:w="1156"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r w:rsidRPr="00BF182B">
              <w:rPr>
                <w:rFonts w:ascii="Times New Roman" w:hAnsi="Times New Roman"/>
                <w:iCs/>
                <w:sz w:val="20"/>
                <w:szCs w:val="20"/>
              </w:rPr>
              <w:t>3….</w:t>
            </w:r>
          </w:p>
        </w:tc>
        <w:tc>
          <w:tcPr>
            <w:tcW w:w="126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124"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01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99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724" w:type="dxa"/>
            <w:gridSpan w:val="2"/>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671" w:type="dxa"/>
            <w:gridSpan w:val="2"/>
          </w:tcPr>
          <w:p w:rsidR="00880C1B" w:rsidRPr="00BF182B" w:rsidRDefault="00880C1B" w:rsidP="00DA1FB3">
            <w:pPr>
              <w:jc w:val="center"/>
              <w:rPr>
                <w:b/>
                <w:bCs/>
                <w:sz w:val="20"/>
              </w:rPr>
            </w:pPr>
          </w:p>
        </w:tc>
        <w:tc>
          <w:tcPr>
            <w:tcW w:w="619" w:type="dxa"/>
          </w:tcPr>
          <w:p w:rsidR="00880C1B" w:rsidRPr="00BF182B" w:rsidRDefault="00880C1B" w:rsidP="00DA1FB3">
            <w:pPr>
              <w:ind w:left="-142" w:firstLine="142"/>
              <w:jc w:val="center"/>
              <w:rPr>
                <w:b/>
                <w:bCs/>
                <w:sz w:val="20"/>
              </w:rPr>
            </w:pPr>
          </w:p>
        </w:tc>
        <w:tc>
          <w:tcPr>
            <w:tcW w:w="827" w:type="dxa"/>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851" w:type="dxa"/>
          </w:tcPr>
          <w:p w:rsidR="00880C1B" w:rsidRPr="00BF182B" w:rsidRDefault="00880C1B" w:rsidP="00DA1FB3">
            <w:pPr>
              <w:jc w:val="center"/>
              <w:rPr>
                <w:b/>
                <w:bCs/>
                <w:sz w:val="20"/>
              </w:rPr>
            </w:pPr>
          </w:p>
        </w:tc>
        <w:tc>
          <w:tcPr>
            <w:tcW w:w="613" w:type="dxa"/>
          </w:tcPr>
          <w:p w:rsidR="00880C1B" w:rsidRPr="00BF182B" w:rsidRDefault="00880C1B" w:rsidP="00DA1FB3">
            <w:pPr>
              <w:ind w:left="-44" w:firstLine="44"/>
              <w:jc w:val="center"/>
              <w:rPr>
                <w:b/>
                <w:bCs/>
                <w:sz w:val="20"/>
              </w:rPr>
            </w:pPr>
          </w:p>
        </w:tc>
        <w:tc>
          <w:tcPr>
            <w:tcW w:w="792" w:type="dxa"/>
            <w:gridSpan w:val="2"/>
          </w:tcPr>
          <w:p w:rsidR="00880C1B" w:rsidRPr="00BF182B" w:rsidRDefault="00880C1B" w:rsidP="00DA1FB3">
            <w:pPr>
              <w:jc w:val="center"/>
              <w:rPr>
                <w:b/>
                <w:bCs/>
                <w:sz w:val="20"/>
              </w:rPr>
            </w:pPr>
          </w:p>
        </w:tc>
        <w:tc>
          <w:tcPr>
            <w:tcW w:w="128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417"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r>
      <w:tr w:rsidR="00880C1B" w:rsidRPr="00BF182B" w:rsidTr="00DA1FB3">
        <w:trPr>
          <w:trHeight w:val="136"/>
        </w:trPr>
        <w:tc>
          <w:tcPr>
            <w:tcW w:w="1156"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r w:rsidRPr="00BF182B">
              <w:rPr>
                <w:rFonts w:ascii="Times New Roman" w:hAnsi="Times New Roman"/>
                <w:iCs/>
                <w:sz w:val="20"/>
                <w:szCs w:val="20"/>
              </w:rPr>
              <w:t>Всего</w:t>
            </w:r>
          </w:p>
        </w:tc>
        <w:tc>
          <w:tcPr>
            <w:tcW w:w="126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124"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01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99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724" w:type="dxa"/>
            <w:gridSpan w:val="2"/>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671" w:type="dxa"/>
            <w:gridSpan w:val="2"/>
          </w:tcPr>
          <w:p w:rsidR="00880C1B" w:rsidRPr="00BF182B" w:rsidRDefault="00880C1B" w:rsidP="00DA1FB3">
            <w:pPr>
              <w:jc w:val="center"/>
              <w:rPr>
                <w:b/>
                <w:bCs/>
                <w:sz w:val="20"/>
              </w:rPr>
            </w:pPr>
          </w:p>
        </w:tc>
        <w:tc>
          <w:tcPr>
            <w:tcW w:w="619" w:type="dxa"/>
          </w:tcPr>
          <w:p w:rsidR="00880C1B" w:rsidRPr="00BF182B" w:rsidRDefault="00880C1B" w:rsidP="00DA1FB3">
            <w:pPr>
              <w:ind w:left="-142" w:firstLine="142"/>
              <w:jc w:val="center"/>
              <w:rPr>
                <w:b/>
                <w:bCs/>
                <w:sz w:val="20"/>
              </w:rPr>
            </w:pPr>
          </w:p>
        </w:tc>
        <w:tc>
          <w:tcPr>
            <w:tcW w:w="827" w:type="dxa"/>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851" w:type="dxa"/>
          </w:tcPr>
          <w:p w:rsidR="00880C1B" w:rsidRPr="00BF182B" w:rsidRDefault="00880C1B" w:rsidP="00DA1FB3">
            <w:pPr>
              <w:jc w:val="center"/>
              <w:rPr>
                <w:b/>
                <w:bCs/>
                <w:sz w:val="20"/>
              </w:rPr>
            </w:pPr>
          </w:p>
        </w:tc>
        <w:tc>
          <w:tcPr>
            <w:tcW w:w="613" w:type="dxa"/>
          </w:tcPr>
          <w:p w:rsidR="00880C1B" w:rsidRPr="00BF182B" w:rsidRDefault="00880C1B" w:rsidP="00DA1FB3">
            <w:pPr>
              <w:ind w:left="-44" w:firstLine="44"/>
              <w:jc w:val="center"/>
              <w:rPr>
                <w:b/>
                <w:bCs/>
                <w:sz w:val="20"/>
              </w:rPr>
            </w:pPr>
          </w:p>
        </w:tc>
        <w:tc>
          <w:tcPr>
            <w:tcW w:w="792" w:type="dxa"/>
            <w:gridSpan w:val="2"/>
          </w:tcPr>
          <w:p w:rsidR="00880C1B" w:rsidRPr="00BF182B" w:rsidRDefault="00880C1B" w:rsidP="00DA1FB3">
            <w:pPr>
              <w:jc w:val="center"/>
              <w:rPr>
                <w:b/>
                <w:bCs/>
                <w:sz w:val="20"/>
              </w:rPr>
            </w:pPr>
          </w:p>
        </w:tc>
        <w:tc>
          <w:tcPr>
            <w:tcW w:w="128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417"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r>
      <w:tr w:rsidR="00880C1B" w:rsidRPr="00BF182B" w:rsidTr="00DA1FB3">
        <w:trPr>
          <w:trHeight w:val="136"/>
        </w:trPr>
        <w:tc>
          <w:tcPr>
            <w:tcW w:w="13342" w:type="dxa"/>
            <w:gridSpan w:val="17"/>
          </w:tcPr>
          <w:p w:rsidR="00880C1B" w:rsidRPr="00BF182B" w:rsidRDefault="00880C1B" w:rsidP="00DA1FB3">
            <w:pPr>
              <w:pStyle w:val="ListParagraph"/>
              <w:spacing w:after="0" w:line="240" w:lineRule="auto"/>
              <w:ind w:left="0"/>
              <w:jc w:val="both"/>
              <w:rPr>
                <w:rFonts w:ascii="Times New Roman" w:hAnsi="Times New Roman"/>
                <w:iCs/>
                <w:sz w:val="20"/>
                <w:szCs w:val="20"/>
              </w:rPr>
            </w:pPr>
            <w:r w:rsidRPr="00BF182B">
              <w:rPr>
                <w:rFonts w:ascii="Times New Roman" w:hAnsi="Times New Roman"/>
                <w:sz w:val="20"/>
                <w:szCs w:val="20"/>
              </w:rPr>
              <w:t xml:space="preserve">Дебиторская задолженность по субсидируемым государством страховым премиям, согласно заключенным договорам </w:t>
            </w:r>
          </w:p>
        </w:tc>
      </w:tr>
      <w:tr w:rsidR="00880C1B" w:rsidRPr="00BF182B" w:rsidTr="00DA1FB3">
        <w:trPr>
          <w:trHeight w:val="136"/>
        </w:trPr>
        <w:tc>
          <w:tcPr>
            <w:tcW w:w="1156"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r w:rsidRPr="00BF182B">
              <w:rPr>
                <w:rFonts w:ascii="Times New Roman" w:hAnsi="Times New Roman"/>
                <w:iCs/>
                <w:sz w:val="20"/>
                <w:szCs w:val="20"/>
              </w:rPr>
              <w:t>1.</w:t>
            </w:r>
          </w:p>
        </w:tc>
        <w:tc>
          <w:tcPr>
            <w:tcW w:w="126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124"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01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99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724" w:type="dxa"/>
            <w:gridSpan w:val="2"/>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671" w:type="dxa"/>
            <w:gridSpan w:val="2"/>
          </w:tcPr>
          <w:p w:rsidR="00880C1B" w:rsidRPr="00BF182B" w:rsidRDefault="00880C1B" w:rsidP="00DA1FB3">
            <w:pPr>
              <w:jc w:val="center"/>
              <w:rPr>
                <w:b/>
                <w:bCs/>
                <w:sz w:val="20"/>
              </w:rPr>
            </w:pPr>
          </w:p>
        </w:tc>
        <w:tc>
          <w:tcPr>
            <w:tcW w:w="619" w:type="dxa"/>
          </w:tcPr>
          <w:p w:rsidR="00880C1B" w:rsidRPr="00BF182B" w:rsidRDefault="00880C1B" w:rsidP="00DA1FB3">
            <w:pPr>
              <w:ind w:left="-142" w:firstLine="142"/>
              <w:jc w:val="center"/>
              <w:rPr>
                <w:b/>
                <w:bCs/>
                <w:sz w:val="20"/>
              </w:rPr>
            </w:pPr>
          </w:p>
        </w:tc>
        <w:tc>
          <w:tcPr>
            <w:tcW w:w="827" w:type="dxa"/>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851" w:type="dxa"/>
          </w:tcPr>
          <w:p w:rsidR="00880C1B" w:rsidRPr="00BF182B" w:rsidRDefault="00880C1B" w:rsidP="00DA1FB3">
            <w:pPr>
              <w:jc w:val="center"/>
              <w:rPr>
                <w:b/>
                <w:bCs/>
                <w:sz w:val="20"/>
              </w:rPr>
            </w:pPr>
          </w:p>
        </w:tc>
        <w:tc>
          <w:tcPr>
            <w:tcW w:w="613" w:type="dxa"/>
          </w:tcPr>
          <w:p w:rsidR="00880C1B" w:rsidRPr="00BF182B" w:rsidRDefault="00880C1B" w:rsidP="00DA1FB3">
            <w:pPr>
              <w:ind w:left="-44" w:firstLine="44"/>
              <w:jc w:val="center"/>
              <w:rPr>
                <w:b/>
                <w:bCs/>
                <w:sz w:val="20"/>
              </w:rPr>
            </w:pPr>
          </w:p>
        </w:tc>
        <w:tc>
          <w:tcPr>
            <w:tcW w:w="792" w:type="dxa"/>
            <w:gridSpan w:val="2"/>
          </w:tcPr>
          <w:p w:rsidR="00880C1B" w:rsidRPr="00BF182B" w:rsidRDefault="00880C1B" w:rsidP="00DA1FB3">
            <w:pPr>
              <w:jc w:val="center"/>
              <w:rPr>
                <w:b/>
                <w:bCs/>
                <w:sz w:val="20"/>
              </w:rPr>
            </w:pPr>
          </w:p>
        </w:tc>
        <w:tc>
          <w:tcPr>
            <w:tcW w:w="128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417"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r>
      <w:tr w:rsidR="00880C1B" w:rsidRPr="00BF182B" w:rsidTr="00DA1FB3">
        <w:trPr>
          <w:trHeight w:val="136"/>
        </w:trPr>
        <w:tc>
          <w:tcPr>
            <w:tcW w:w="1156"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r w:rsidRPr="00BF182B">
              <w:rPr>
                <w:rFonts w:ascii="Times New Roman" w:hAnsi="Times New Roman"/>
                <w:iCs/>
                <w:sz w:val="20"/>
                <w:szCs w:val="20"/>
              </w:rPr>
              <w:t>2.</w:t>
            </w:r>
          </w:p>
        </w:tc>
        <w:tc>
          <w:tcPr>
            <w:tcW w:w="126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124"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01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99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724" w:type="dxa"/>
            <w:gridSpan w:val="2"/>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671" w:type="dxa"/>
            <w:gridSpan w:val="2"/>
          </w:tcPr>
          <w:p w:rsidR="00880C1B" w:rsidRPr="00BF182B" w:rsidRDefault="00880C1B" w:rsidP="00DA1FB3">
            <w:pPr>
              <w:jc w:val="center"/>
              <w:rPr>
                <w:b/>
                <w:bCs/>
                <w:sz w:val="20"/>
              </w:rPr>
            </w:pPr>
          </w:p>
        </w:tc>
        <w:tc>
          <w:tcPr>
            <w:tcW w:w="619" w:type="dxa"/>
          </w:tcPr>
          <w:p w:rsidR="00880C1B" w:rsidRPr="00BF182B" w:rsidRDefault="00880C1B" w:rsidP="00DA1FB3">
            <w:pPr>
              <w:ind w:left="-142" w:firstLine="142"/>
              <w:jc w:val="center"/>
              <w:rPr>
                <w:b/>
                <w:bCs/>
                <w:sz w:val="20"/>
              </w:rPr>
            </w:pPr>
          </w:p>
        </w:tc>
        <w:tc>
          <w:tcPr>
            <w:tcW w:w="827" w:type="dxa"/>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851" w:type="dxa"/>
          </w:tcPr>
          <w:p w:rsidR="00880C1B" w:rsidRPr="00BF182B" w:rsidRDefault="00880C1B" w:rsidP="00DA1FB3">
            <w:pPr>
              <w:jc w:val="center"/>
              <w:rPr>
                <w:b/>
                <w:bCs/>
                <w:sz w:val="20"/>
              </w:rPr>
            </w:pPr>
          </w:p>
        </w:tc>
        <w:tc>
          <w:tcPr>
            <w:tcW w:w="613" w:type="dxa"/>
          </w:tcPr>
          <w:p w:rsidR="00880C1B" w:rsidRPr="00BF182B" w:rsidRDefault="00880C1B" w:rsidP="00DA1FB3">
            <w:pPr>
              <w:ind w:left="-44" w:firstLine="44"/>
              <w:jc w:val="center"/>
              <w:rPr>
                <w:b/>
                <w:bCs/>
                <w:sz w:val="20"/>
              </w:rPr>
            </w:pPr>
          </w:p>
        </w:tc>
        <w:tc>
          <w:tcPr>
            <w:tcW w:w="792" w:type="dxa"/>
            <w:gridSpan w:val="2"/>
          </w:tcPr>
          <w:p w:rsidR="00880C1B" w:rsidRPr="00BF182B" w:rsidRDefault="00880C1B" w:rsidP="00DA1FB3">
            <w:pPr>
              <w:jc w:val="center"/>
              <w:rPr>
                <w:b/>
                <w:bCs/>
                <w:sz w:val="20"/>
              </w:rPr>
            </w:pPr>
          </w:p>
        </w:tc>
        <w:tc>
          <w:tcPr>
            <w:tcW w:w="128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417"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r>
      <w:tr w:rsidR="00880C1B" w:rsidRPr="00BF182B" w:rsidTr="00DA1FB3">
        <w:trPr>
          <w:trHeight w:val="136"/>
        </w:trPr>
        <w:tc>
          <w:tcPr>
            <w:tcW w:w="1156"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r w:rsidRPr="00BF182B">
              <w:rPr>
                <w:rFonts w:ascii="Times New Roman" w:hAnsi="Times New Roman"/>
                <w:iCs/>
                <w:sz w:val="20"/>
                <w:szCs w:val="20"/>
              </w:rPr>
              <w:t>3….</w:t>
            </w:r>
          </w:p>
        </w:tc>
        <w:tc>
          <w:tcPr>
            <w:tcW w:w="126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124"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01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99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724" w:type="dxa"/>
            <w:gridSpan w:val="2"/>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671" w:type="dxa"/>
            <w:gridSpan w:val="2"/>
          </w:tcPr>
          <w:p w:rsidR="00880C1B" w:rsidRPr="00BF182B" w:rsidRDefault="00880C1B" w:rsidP="00DA1FB3">
            <w:pPr>
              <w:jc w:val="center"/>
              <w:rPr>
                <w:b/>
                <w:bCs/>
                <w:sz w:val="20"/>
              </w:rPr>
            </w:pPr>
          </w:p>
        </w:tc>
        <w:tc>
          <w:tcPr>
            <w:tcW w:w="619" w:type="dxa"/>
          </w:tcPr>
          <w:p w:rsidR="00880C1B" w:rsidRPr="00BF182B" w:rsidRDefault="00880C1B" w:rsidP="00DA1FB3">
            <w:pPr>
              <w:ind w:left="-142" w:firstLine="142"/>
              <w:jc w:val="center"/>
              <w:rPr>
                <w:b/>
                <w:bCs/>
                <w:sz w:val="20"/>
              </w:rPr>
            </w:pPr>
          </w:p>
        </w:tc>
        <w:tc>
          <w:tcPr>
            <w:tcW w:w="827" w:type="dxa"/>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851" w:type="dxa"/>
          </w:tcPr>
          <w:p w:rsidR="00880C1B" w:rsidRPr="00BF182B" w:rsidRDefault="00880C1B" w:rsidP="00DA1FB3">
            <w:pPr>
              <w:jc w:val="center"/>
              <w:rPr>
                <w:b/>
                <w:bCs/>
                <w:sz w:val="20"/>
              </w:rPr>
            </w:pPr>
          </w:p>
        </w:tc>
        <w:tc>
          <w:tcPr>
            <w:tcW w:w="613" w:type="dxa"/>
          </w:tcPr>
          <w:p w:rsidR="00880C1B" w:rsidRPr="00BF182B" w:rsidRDefault="00880C1B" w:rsidP="00DA1FB3">
            <w:pPr>
              <w:ind w:left="-44" w:firstLine="44"/>
              <w:jc w:val="center"/>
              <w:rPr>
                <w:b/>
                <w:bCs/>
                <w:sz w:val="20"/>
              </w:rPr>
            </w:pPr>
          </w:p>
        </w:tc>
        <w:tc>
          <w:tcPr>
            <w:tcW w:w="792" w:type="dxa"/>
            <w:gridSpan w:val="2"/>
          </w:tcPr>
          <w:p w:rsidR="00880C1B" w:rsidRPr="00BF182B" w:rsidRDefault="00880C1B" w:rsidP="00DA1FB3">
            <w:pPr>
              <w:jc w:val="center"/>
              <w:rPr>
                <w:b/>
                <w:bCs/>
                <w:sz w:val="20"/>
              </w:rPr>
            </w:pPr>
          </w:p>
        </w:tc>
        <w:tc>
          <w:tcPr>
            <w:tcW w:w="128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417"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r>
      <w:tr w:rsidR="00880C1B" w:rsidRPr="00BF182B" w:rsidTr="00DA1FB3">
        <w:trPr>
          <w:trHeight w:val="136"/>
        </w:trPr>
        <w:tc>
          <w:tcPr>
            <w:tcW w:w="1156"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r w:rsidRPr="00BF182B">
              <w:rPr>
                <w:rFonts w:ascii="Times New Roman" w:hAnsi="Times New Roman"/>
                <w:iCs/>
                <w:sz w:val="20"/>
                <w:szCs w:val="20"/>
              </w:rPr>
              <w:t>Всего</w:t>
            </w:r>
          </w:p>
        </w:tc>
        <w:tc>
          <w:tcPr>
            <w:tcW w:w="126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124"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01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993"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724" w:type="dxa"/>
            <w:gridSpan w:val="2"/>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671" w:type="dxa"/>
            <w:gridSpan w:val="2"/>
          </w:tcPr>
          <w:p w:rsidR="00880C1B" w:rsidRPr="00BF182B" w:rsidRDefault="00880C1B" w:rsidP="00DA1FB3">
            <w:pPr>
              <w:jc w:val="center"/>
              <w:rPr>
                <w:b/>
                <w:bCs/>
                <w:sz w:val="20"/>
              </w:rPr>
            </w:pPr>
          </w:p>
        </w:tc>
        <w:tc>
          <w:tcPr>
            <w:tcW w:w="619" w:type="dxa"/>
          </w:tcPr>
          <w:p w:rsidR="00880C1B" w:rsidRPr="00BF182B" w:rsidRDefault="00880C1B" w:rsidP="00DA1FB3">
            <w:pPr>
              <w:ind w:left="-142" w:firstLine="142"/>
              <w:jc w:val="center"/>
              <w:rPr>
                <w:b/>
                <w:bCs/>
                <w:sz w:val="20"/>
              </w:rPr>
            </w:pPr>
          </w:p>
        </w:tc>
        <w:tc>
          <w:tcPr>
            <w:tcW w:w="827" w:type="dxa"/>
          </w:tcPr>
          <w:p w:rsidR="00880C1B" w:rsidRPr="00BF182B" w:rsidRDefault="00880C1B" w:rsidP="00DA1FB3">
            <w:pPr>
              <w:pStyle w:val="ListParagraph"/>
              <w:spacing w:after="0" w:line="240" w:lineRule="auto"/>
              <w:ind w:left="0"/>
              <w:jc w:val="both"/>
              <w:rPr>
                <w:rFonts w:ascii="Times New Roman" w:hAnsi="Times New Roman"/>
                <w:b/>
                <w:bCs/>
                <w:sz w:val="20"/>
                <w:szCs w:val="20"/>
              </w:rPr>
            </w:pPr>
          </w:p>
        </w:tc>
        <w:tc>
          <w:tcPr>
            <w:tcW w:w="851" w:type="dxa"/>
          </w:tcPr>
          <w:p w:rsidR="00880C1B" w:rsidRPr="00BF182B" w:rsidRDefault="00880C1B" w:rsidP="00DA1FB3">
            <w:pPr>
              <w:jc w:val="center"/>
              <w:rPr>
                <w:b/>
                <w:bCs/>
                <w:sz w:val="20"/>
              </w:rPr>
            </w:pPr>
          </w:p>
        </w:tc>
        <w:tc>
          <w:tcPr>
            <w:tcW w:w="613" w:type="dxa"/>
          </w:tcPr>
          <w:p w:rsidR="00880C1B" w:rsidRPr="00BF182B" w:rsidRDefault="00880C1B" w:rsidP="00DA1FB3">
            <w:pPr>
              <w:ind w:left="-44" w:firstLine="44"/>
              <w:jc w:val="center"/>
              <w:rPr>
                <w:b/>
                <w:bCs/>
                <w:sz w:val="20"/>
              </w:rPr>
            </w:pPr>
          </w:p>
        </w:tc>
        <w:tc>
          <w:tcPr>
            <w:tcW w:w="792" w:type="dxa"/>
            <w:gridSpan w:val="2"/>
          </w:tcPr>
          <w:p w:rsidR="00880C1B" w:rsidRPr="00BF182B" w:rsidRDefault="00880C1B" w:rsidP="00DA1FB3">
            <w:pPr>
              <w:jc w:val="center"/>
              <w:rPr>
                <w:b/>
                <w:bCs/>
                <w:sz w:val="20"/>
              </w:rPr>
            </w:pPr>
          </w:p>
        </w:tc>
        <w:tc>
          <w:tcPr>
            <w:tcW w:w="1281"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c>
          <w:tcPr>
            <w:tcW w:w="1417" w:type="dxa"/>
          </w:tcPr>
          <w:p w:rsidR="00880C1B" w:rsidRPr="00BF182B" w:rsidRDefault="00880C1B" w:rsidP="00DA1FB3">
            <w:pPr>
              <w:pStyle w:val="ListParagraph"/>
              <w:spacing w:after="0" w:line="240" w:lineRule="auto"/>
              <w:ind w:left="0"/>
              <w:jc w:val="both"/>
              <w:rPr>
                <w:rFonts w:ascii="Times New Roman" w:hAnsi="Times New Roman"/>
                <w:iCs/>
                <w:sz w:val="20"/>
                <w:szCs w:val="20"/>
              </w:rPr>
            </w:pPr>
          </w:p>
        </w:tc>
      </w:tr>
    </w:tbl>
    <w:p w:rsidR="00880C1B" w:rsidRPr="00BF182B" w:rsidRDefault="00880C1B" w:rsidP="00880C1B">
      <w:pPr>
        <w:spacing w:after="0"/>
        <w:jc w:val="both"/>
        <w:rPr>
          <w:b/>
          <w:sz w:val="20"/>
        </w:rPr>
      </w:pPr>
    </w:p>
    <w:p w:rsidR="00880C1B" w:rsidRPr="00BF182B" w:rsidRDefault="00880C1B" w:rsidP="00880C1B">
      <w:pPr>
        <w:pStyle w:val="ListParagraph"/>
        <w:spacing w:after="0" w:line="240" w:lineRule="auto"/>
        <w:ind w:left="928"/>
        <w:jc w:val="both"/>
        <w:rPr>
          <w:rFonts w:ascii="Times New Roman" w:hAnsi="Times New Roman"/>
          <w:iCs/>
          <w:sz w:val="20"/>
          <w:szCs w:val="20"/>
        </w:rPr>
      </w:pPr>
      <w:r w:rsidRPr="00BF182B">
        <w:rPr>
          <w:rFonts w:ascii="Times New Roman" w:hAnsi="Times New Roman"/>
          <w:iCs/>
          <w:sz w:val="20"/>
          <w:szCs w:val="20"/>
        </w:rPr>
        <w:t>Администратор страховщика (перестраховщика) _______________</w:t>
      </w:r>
    </w:p>
    <w:p w:rsidR="00880C1B" w:rsidRPr="00BF182B" w:rsidRDefault="00880C1B" w:rsidP="00880C1B">
      <w:pPr>
        <w:pStyle w:val="ListParagraph"/>
        <w:spacing w:after="0" w:line="240" w:lineRule="auto"/>
        <w:ind w:left="928"/>
        <w:jc w:val="both"/>
        <w:rPr>
          <w:rFonts w:ascii="Times New Roman" w:hAnsi="Times New Roman"/>
          <w:iCs/>
          <w:sz w:val="20"/>
          <w:szCs w:val="20"/>
        </w:rPr>
      </w:pPr>
      <w:r w:rsidRPr="00BF182B">
        <w:rPr>
          <w:rFonts w:ascii="Times New Roman" w:hAnsi="Times New Roman"/>
          <w:iCs/>
          <w:sz w:val="20"/>
          <w:szCs w:val="20"/>
        </w:rPr>
        <w:t>Главный бухгалтер   ________________</w:t>
      </w:r>
    </w:p>
    <w:p w:rsidR="00880C1B" w:rsidRPr="00BF182B" w:rsidRDefault="00880C1B" w:rsidP="00880C1B">
      <w:pPr>
        <w:pStyle w:val="ListParagraph"/>
        <w:spacing w:after="0" w:line="240" w:lineRule="auto"/>
        <w:ind w:left="928"/>
        <w:jc w:val="both"/>
        <w:rPr>
          <w:rFonts w:ascii="Times New Roman" w:hAnsi="Times New Roman"/>
          <w:iCs/>
          <w:sz w:val="20"/>
          <w:szCs w:val="20"/>
        </w:rPr>
      </w:pPr>
      <w:r w:rsidRPr="00BF182B">
        <w:rPr>
          <w:rFonts w:ascii="Times New Roman" w:hAnsi="Times New Roman"/>
          <w:sz w:val="20"/>
          <w:szCs w:val="20"/>
        </w:rPr>
        <w:t>Сертифицированный актуарий  ________________</w:t>
      </w:r>
    </w:p>
    <w:p w:rsidR="00540EB7" w:rsidRDefault="00880C1B" w:rsidP="00880C1B">
      <w:r w:rsidRPr="00BF182B">
        <w:rPr>
          <w:iCs/>
          <w:sz w:val="20"/>
        </w:rPr>
        <w:t>Дата составления   __________________</w:t>
      </w:r>
    </w:p>
    <w:sectPr w:rsidR="00540EB7" w:rsidSect="00880C1B">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C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806088"/>
      <w:docPartObj>
        <w:docPartGallery w:val="Page Numbers (Bottom of Page)"/>
        <w:docPartUnique/>
      </w:docPartObj>
    </w:sdtPr>
    <w:sdtEndPr/>
    <w:sdtContent>
      <w:p w:rsidR="00220AEA" w:rsidRPr="00C31C2F" w:rsidRDefault="00880C1B">
        <w:pPr>
          <w:pStyle w:val="Footer"/>
          <w:jc w:val="right"/>
          <w:rPr>
            <w:rFonts w:ascii="Times New Roman" w:hAnsi="Times New Roman" w:cs="Times New Roman"/>
          </w:rPr>
        </w:pPr>
        <w:r w:rsidRPr="00C31C2F">
          <w:rPr>
            <w:rFonts w:ascii="Times New Roman" w:hAnsi="Times New Roman" w:cs="Times New Roman"/>
          </w:rPr>
          <w:fldChar w:fldCharType="begin"/>
        </w:r>
        <w:r w:rsidRPr="00C31C2F">
          <w:rPr>
            <w:rFonts w:ascii="Times New Roman" w:hAnsi="Times New Roman" w:cs="Times New Roman"/>
          </w:rPr>
          <w:instrText xml:space="preserve"> PAGE   \* MERGEFORMAT </w:instrText>
        </w:r>
        <w:r w:rsidRPr="00C31C2F">
          <w:rPr>
            <w:rFonts w:ascii="Times New Roman" w:hAnsi="Times New Roman" w:cs="Times New Roman"/>
          </w:rPr>
          <w:fldChar w:fldCharType="separate"/>
        </w:r>
        <w:r>
          <w:rPr>
            <w:rFonts w:ascii="Times New Roman" w:hAnsi="Times New Roman" w:cs="Times New Roman"/>
            <w:noProof/>
          </w:rPr>
          <w:t>1</w:t>
        </w:r>
        <w:r w:rsidRPr="00C31C2F">
          <w:rPr>
            <w:rFonts w:ascii="Times New Roman" w:hAnsi="Times New Roman" w:cs="Times New Roman"/>
          </w:rPr>
          <w:fldChar w:fldCharType="end"/>
        </w:r>
      </w:p>
    </w:sdtContent>
  </w:sdt>
  <w:p w:rsidR="00220AEA" w:rsidRPr="00C31C2F" w:rsidRDefault="00880C1B">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97E17"/>
    <w:multiLevelType w:val="hybridMultilevel"/>
    <w:tmpl w:val="AF08652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4AB7C15"/>
    <w:multiLevelType w:val="hybridMultilevel"/>
    <w:tmpl w:val="49E66046"/>
    <w:lvl w:ilvl="0" w:tplc="D4960620">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FB2167"/>
    <w:multiLevelType w:val="hybridMultilevel"/>
    <w:tmpl w:val="7B8ADA5A"/>
    <w:lvl w:ilvl="0" w:tplc="2F6454BA">
      <w:start w:val="1"/>
      <w:numFmt w:val="decimal"/>
      <w:lvlText w:val="%1."/>
      <w:lvlJc w:val="left"/>
      <w:pPr>
        <w:ind w:left="928"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80C1B"/>
    <w:rsid w:val="00540EB7"/>
    <w:rsid w:val="00880C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1B"/>
    <w:rPr>
      <w:lang w:val="ru-RU"/>
    </w:rPr>
  </w:style>
  <w:style w:type="paragraph" w:styleId="Heading1">
    <w:name w:val="heading 1"/>
    <w:basedOn w:val="Normal"/>
    <w:next w:val="Normal"/>
    <w:link w:val="Heading1Char"/>
    <w:uiPriority w:val="9"/>
    <w:qFormat/>
    <w:rsid w:val="00880C1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o-RO" w:eastAsia="ru-RU"/>
    </w:rPr>
  </w:style>
  <w:style w:type="paragraph" w:styleId="Heading2">
    <w:name w:val="heading 2"/>
    <w:basedOn w:val="Normal"/>
    <w:next w:val="Normal"/>
    <w:link w:val="Heading2Char"/>
    <w:unhideWhenUsed/>
    <w:qFormat/>
    <w:rsid w:val="00880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80C1B"/>
    <w:pPr>
      <w:keepNext/>
      <w:spacing w:after="0" w:line="240" w:lineRule="auto"/>
      <w:jc w:val="center"/>
      <w:outlineLvl w:val="3"/>
    </w:pPr>
    <w:rPr>
      <w:rFonts w:ascii="Times New Roman" w:eastAsia="Times New Roman" w:hAnsi="Times New Roman" w:cs="Times New Roman"/>
      <w:b/>
      <w:sz w:val="28"/>
      <w:szCs w:val="20"/>
      <w:lang w:val="en-US" w:eastAsia="ru-RU"/>
    </w:rPr>
  </w:style>
  <w:style w:type="paragraph" w:styleId="Heading7">
    <w:name w:val="heading 7"/>
    <w:basedOn w:val="Normal"/>
    <w:next w:val="Normal"/>
    <w:link w:val="Heading7Char"/>
    <w:uiPriority w:val="9"/>
    <w:qFormat/>
    <w:rsid w:val="00880C1B"/>
    <w:pPr>
      <w:spacing w:before="240" w:after="60" w:line="240" w:lineRule="auto"/>
      <w:outlineLvl w:val="6"/>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1B"/>
    <w:rPr>
      <w:rFonts w:asciiTheme="majorHAnsi" w:eastAsiaTheme="majorEastAsia" w:hAnsiTheme="majorHAnsi" w:cstheme="majorBidi"/>
      <w:b/>
      <w:bCs/>
      <w:color w:val="365F91" w:themeColor="accent1" w:themeShade="BF"/>
      <w:sz w:val="28"/>
      <w:szCs w:val="28"/>
      <w:lang w:val="ro-RO" w:eastAsia="ru-RU"/>
    </w:rPr>
  </w:style>
  <w:style w:type="character" w:customStyle="1" w:styleId="Heading2Char">
    <w:name w:val="Heading 2 Char"/>
    <w:basedOn w:val="DefaultParagraphFont"/>
    <w:link w:val="Heading2"/>
    <w:rsid w:val="00880C1B"/>
    <w:rPr>
      <w:rFonts w:asciiTheme="majorHAnsi" w:eastAsiaTheme="majorEastAsia" w:hAnsiTheme="majorHAnsi" w:cstheme="majorBidi"/>
      <w:b/>
      <w:bCs/>
      <w:color w:val="4F81BD" w:themeColor="accent1"/>
      <w:sz w:val="26"/>
      <w:szCs w:val="26"/>
      <w:lang w:val="ru-RU"/>
    </w:rPr>
  </w:style>
  <w:style w:type="character" w:customStyle="1" w:styleId="Heading4Char">
    <w:name w:val="Heading 4 Char"/>
    <w:basedOn w:val="DefaultParagraphFont"/>
    <w:link w:val="Heading4"/>
    <w:rsid w:val="00880C1B"/>
    <w:rPr>
      <w:rFonts w:ascii="Times New Roman" w:eastAsia="Times New Roman" w:hAnsi="Times New Roman" w:cs="Times New Roman"/>
      <w:b/>
      <w:sz w:val="28"/>
      <w:szCs w:val="20"/>
      <w:lang w:val="en-US" w:eastAsia="ru-RU"/>
    </w:rPr>
  </w:style>
  <w:style w:type="character" w:customStyle="1" w:styleId="Heading7Char">
    <w:name w:val="Heading 7 Char"/>
    <w:basedOn w:val="DefaultParagraphFont"/>
    <w:link w:val="Heading7"/>
    <w:uiPriority w:val="9"/>
    <w:rsid w:val="00880C1B"/>
    <w:rPr>
      <w:rFonts w:ascii="Times New Roman" w:eastAsia="Times New Roman" w:hAnsi="Times New Roman" w:cs="Times New Roman"/>
      <w:sz w:val="24"/>
      <w:szCs w:val="24"/>
      <w:lang w:val="ro-RO" w:eastAsia="ru-RU"/>
    </w:rPr>
  </w:style>
  <w:style w:type="paragraph" w:styleId="BodyTextIndent">
    <w:name w:val="Body Text Indent"/>
    <w:basedOn w:val="Normal"/>
    <w:link w:val="BodyTextIndentChar"/>
    <w:rsid w:val="00880C1B"/>
    <w:pPr>
      <w:spacing w:after="0" w:line="240" w:lineRule="auto"/>
      <w:ind w:firstLine="720"/>
      <w:jc w:val="both"/>
    </w:pPr>
    <w:rPr>
      <w:rFonts w:ascii="Times New Roman" w:eastAsia="Times New Roman" w:hAnsi="Times New Roman" w:cs="Times New Roman"/>
      <w:sz w:val="32"/>
      <w:szCs w:val="20"/>
      <w:lang w:val="ro-RO" w:eastAsia="ru-RU"/>
    </w:rPr>
  </w:style>
  <w:style w:type="character" w:customStyle="1" w:styleId="BodyTextIndentChar">
    <w:name w:val="Body Text Indent Char"/>
    <w:basedOn w:val="DefaultParagraphFont"/>
    <w:link w:val="BodyTextIndent"/>
    <w:rsid w:val="00880C1B"/>
    <w:rPr>
      <w:rFonts w:ascii="Times New Roman" w:eastAsia="Times New Roman" w:hAnsi="Times New Roman" w:cs="Times New Roman"/>
      <w:sz w:val="32"/>
      <w:szCs w:val="20"/>
      <w:lang w:val="ro-RO" w:eastAsia="ru-RU"/>
    </w:rPr>
  </w:style>
  <w:style w:type="paragraph" w:styleId="ListParagraph">
    <w:name w:val="List Paragraph"/>
    <w:basedOn w:val="Normal"/>
    <w:uiPriority w:val="34"/>
    <w:qFormat/>
    <w:rsid w:val="00880C1B"/>
    <w:pPr>
      <w:ind w:left="720"/>
      <w:contextualSpacing/>
    </w:pPr>
  </w:style>
  <w:style w:type="paragraph" w:styleId="Header">
    <w:name w:val="header"/>
    <w:basedOn w:val="Normal"/>
    <w:link w:val="HeaderChar"/>
    <w:uiPriority w:val="99"/>
    <w:semiHidden/>
    <w:unhideWhenUsed/>
    <w:rsid w:val="00880C1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80C1B"/>
    <w:rPr>
      <w:lang w:val="ru-RU"/>
    </w:rPr>
  </w:style>
  <w:style w:type="paragraph" w:styleId="Footer">
    <w:name w:val="footer"/>
    <w:basedOn w:val="Normal"/>
    <w:link w:val="FooterChar"/>
    <w:uiPriority w:val="99"/>
    <w:unhideWhenUsed/>
    <w:rsid w:val="00880C1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80C1B"/>
    <w:rPr>
      <w:lang w:val="ru-RU"/>
    </w:rPr>
  </w:style>
  <w:style w:type="paragraph" w:customStyle="1" w:styleId="tt">
    <w:name w:val="tt"/>
    <w:basedOn w:val="Normal"/>
    <w:rsid w:val="00880C1B"/>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880C1B"/>
    <w:pPr>
      <w:spacing w:after="0" w:line="240" w:lineRule="auto"/>
      <w:jc w:val="right"/>
    </w:pPr>
    <w:rPr>
      <w:rFonts w:ascii="Times New Roman" w:eastAsia="Times New Roman" w:hAnsi="Times New Roman" w:cs="Times New Roman"/>
      <w:sz w:val="24"/>
      <w:szCs w:val="24"/>
      <w:lang w:eastAsia="ru-RU"/>
    </w:rPr>
  </w:style>
  <w:style w:type="paragraph" w:customStyle="1" w:styleId="NoSpacing1">
    <w:name w:val="No Spacing1"/>
    <w:uiPriority w:val="1"/>
    <w:qFormat/>
    <w:rsid w:val="00880C1B"/>
    <w:pPr>
      <w:spacing w:after="0" w:line="240" w:lineRule="auto"/>
    </w:pPr>
    <w:rPr>
      <w:rFonts w:ascii="Calibri" w:eastAsia="Calibri" w:hAnsi="Calibri" w:cs="Times New Roman"/>
      <w:lang w:val="en-US"/>
    </w:rPr>
  </w:style>
  <w:style w:type="paragraph" w:customStyle="1" w:styleId="ListParagraph1">
    <w:name w:val="List Paragraph1"/>
    <w:basedOn w:val="Normal"/>
    <w:qFormat/>
    <w:rsid w:val="00880C1B"/>
    <w:pPr>
      <w:ind w:left="720"/>
    </w:pPr>
    <w:rPr>
      <w:rFonts w:ascii="Calibri" w:eastAsia="Calibri" w:hAnsi="Calibri" w:cs="Times New Roman"/>
      <w:lang w:val="en-US"/>
    </w:rPr>
  </w:style>
  <w:style w:type="character" w:styleId="Hyperlink">
    <w:name w:val="Hyperlink"/>
    <w:basedOn w:val="DefaultParagraphFont"/>
    <w:unhideWhenUsed/>
    <w:rsid w:val="00880C1B"/>
    <w:rPr>
      <w:color w:val="0000FF"/>
      <w:u w:val="single"/>
    </w:rPr>
  </w:style>
  <w:style w:type="character" w:styleId="Strong">
    <w:name w:val="Strong"/>
    <w:basedOn w:val="DefaultParagraphFont"/>
    <w:uiPriority w:val="22"/>
    <w:qFormat/>
    <w:rsid w:val="00880C1B"/>
    <w:rPr>
      <w:b/>
      <w:bCs/>
    </w:rPr>
  </w:style>
  <w:style w:type="paragraph" w:styleId="PlainText">
    <w:name w:val="Plain Text"/>
    <w:basedOn w:val="Normal"/>
    <w:link w:val="PlainTextChar"/>
    <w:rsid w:val="00880C1B"/>
    <w:pPr>
      <w:autoSpaceDE w:val="0"/>
      <w:autoSpaceDN w:val="0"/>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880C1B"/>
    <w:rPr>
      <w:rFonts w:ascii="Courier New" w:eastAsia="Times New Roman" w:hAnsi="Courier New" w:cs="Courier New"/>
      <w:sz w:val="20"/>
      <w:szCs w:val="20"/>
    </w:rPr>
  </w:style>
  <w:style w:type="character" w:customStyle="1" w:styleId="CharChar7">
    <w:name w:val="Char Char7"/>
    <w:basedOn w:val="DefaultParagraphFont"/>
    <w:rsid w:val="00880C1B"/>
    <w:rPr>
      <w:rFonts w:ascii="Times New Roman" w:eastAsia="Times New Roman" w:hAnsi="Times New Roman" w:cs="Times New Roman"/>
      <w:b/>
      <w:bCs/>
      <w:sz w:val="20"/>
      <w:szCs w:val="20"/>
      <w:lang w:val="en-GB"/>
    </w:rPr>
  </w:style>
  <w:style w:type="paragraph" w:customStyle="1" w:styleId="1">
    <w:name w:val="Без интервала1"/>
    <w:uiPriority w:val="1"/>
    <w:qFormat/>
    <w:rsid w:val="00880C1B"/>
    <w:pPr>
      <w:spacing w:after="0" w:line="240" w:lineRule="auto"/>
    </w:pPr>
    <w:rPr>
      <w:rFonts w:ascii="Calibri" w:eastAsia="Calibri" w:hAnsi="Calibri" w:cs="Times New Roman"/>
      <w:lang w:val="en-US"/>
    </w:rPr>
  </w:style>
  <w:style w:type="paragraph" w:styleId="NoSpacing">
    <w:name w:val="No Spacing"/>
    <w:uiPriority w:val="1"/>
    <w:qFormat/>
    <w:rsid w:val="00880C1B"/>
    <w:pPr>
      <w:spacing w:after="0" w:line="240" w:lineRule="auto"/>
    </w:pPr>
    <w:rPr>
      <w:rFonts w:ascii="Calibri" w:eastAsia="Calibri" w:hAnsi="Calibri" w:cs="Times New Roman"/>
      <w:lang w:val="ro-RO"/>
    </w:rPr>
  </w:style>
  <w:style w:type="paragraph" w:styleId="NormalWeb">
    <w:name w:val="Normal (Web)"/>
    <w:aliases w:val="Normal (Web) Char Char,Normal (Web) Char Char Char,Normal (Web) Char Char Char Char,Normal (Web) Char,Normal (Web) Char Char Char Char Char Char,Normal (Web) Char Char Char Char Char, Знак Знак4,Знак Знак4, webb,webb"/>
    <w:basedOn w:val="Normal"/>
    <w:link w:val="NormalWebChar1"/>
    <w:uiPriority w:val="99"/>
    <w:unhideWhenUsed/>
    <w:qFormat/>
    <w:rsid w:val="00880C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rCharCharCharCharCharChar">
    <w:name w:val="Знак Знак Char Char Char Char Знак Знак Char Char Char"/>
    <w:basedOn w:val="Normal"/>
    <w:rsid w:val="00880C1B"/>
    <w:pPr>
      <w:spacing w:after="160" w:line="240" w:lineRule="exact"/>
    </w:pPr>
    <w:rPr>
      <w:rFonts w:ascii="Arial" w:eastAsia="Batang" w:hAnsi="Arial" w:cs="Arial"/>
      <w:sz w:val="20"/>
      <w:szCs w:val="20"/>
      <w:lang w:val="en-US"/>
    </w:rPr>
  </w:style>
  <w:style w:type="paragraph" w:styleId="BodyText3">
    <w:name w:val="Body Text 3"/>
    <w:basedOn w:val="Normal"/>
    <w:link w:val="BodyText3Char"/>
    <w:rsid w:val="00880C1B"/>
    <w:pPr>
      <w:tabs>
        <w:tab w:val="left" w:pos="1418"/>
      </w:tabs>
      <w:spacing w:after="0" w:line="240" w:lineRule="auto"/>
      <w:jc w:val="both"/>
    </w:pPr>
    <w:rPr>
      <w:rFonts w:ascii="Helvetica-CN" w:eastAsia="Times New Roman" w:hAnsi="Helvetica-CN" w:cs="Times New Roman"/>
      <w:b/>
      <w:i/>
      <w:snapToGrid w:val="0"/>
      <w:spacing w:val="20"/>
      <w:sz w:val="32"/>
      <w:szCs w:val="20"/>
      <w:lang w:val="en-US"/>
    </w:rPr>
  </w:style>
  <w:style w:type="character" w:customStyle="1" w:styleId="BodyText3Char">
    <w:name w:val="Body Text 3 Char"/>
    <w:basedOn w:val="DefaultParagraphFont"/>
    <w:link w:val="BodyText3"/>
    <w:rsid w:val="00880C1B"/>
    <w:rPr>
      <w:rFonts w:ascii="Helvetica-CN" w:eastAsia="Times New Roman" w:hAnsi="Helvetica-CN" w:cs="Times New Roman"/>
      <w:b/>
      <w:i/>
      <w:snapToGrid w:val="0"/>
      <w:spacing w:val="20"/>
      <w:sz w:val="32"/>
      <w:szCs w:val="20"/>
      <w:lang w:val="en-US"/>
    </w:rPr>
  </w:style>
  <w:style w:type="character" w:customStyle="1" w:styleId="naslov">
    <w:name w:val="naslov"/>
    <w:basedOn w:val="DefaultParagraphFont"/>
    <w:rsid w:val="00880C1B"/>
    <w:rPr>
      <w:rFonts w:ascii="Times New Roman" w:hAnsi="Times New Roman" w:cs="Times New Roman"/>
      <w:b/>
      <w:bCs/>
      <w:i/>
      <w:iCs/>
      <w:sz w:val="26"/>
    </w:rPr>
  </w:style>
  <w:style w:type="character" w:customStyle="1" w:styleId="BodyTextChar">
    <w:name w:val="Body Text Char"/>
    <w:basedOn w:val="DefaultParagraphFont"/>
    <w:link w:val="BodyText"/>
    <w:uiPriority w:val="99"/>
    <w:semiHidden/>
    <w:rsid w:val="00880C1B"/>
    <w:rPr>
      <w:rFonts w:ascii="Calibri" w:eastAsia="Calibri" w:hAnsi="Calibri" w:cs="Times New Roman"/>
      <w:lang w:val="ro-RO"/>
    </w:rPr>
  </w:style>
  <w:style w:type="paragraph" w:styleId="BodyText">
    <w:name w:val="Body Text"/>
    <w:basedOn w:val="Normal"/>
    <w:link w:val="BodyTextChar"/>
    <w:uiPriority w:val="99"/>
    <w:semiHidden/>
    <w:unhideWhenUsed/>
    <w:rsid w:val="00880C1B"/>
    <w:pPr>
      <w:spacing w:after="120"/>
    </w:pPr>
    <w:rPr>
      <w:rFonts w:ascii="Calibri" w:eastAsia="Calibri" w:hAnsi="Calibri" w:cs="Times New Roman"/>
      <w:lang w:val="ro-RO"/>
    </w:rPr>
  </w:style>
  <w:style w:type="character" w:customStyle="1" w:styleId="BodyTextChar1">
    <w:name w:val="Body Text Char1"/>
    <w:basedOn w:val="DefaultParagraphFont"/>
    <w:link w:val="BodyText"/>
    <w:uiPriority w:val="99"/>
    <w:semiHidden/>
    <w:rsid w:val="00880C1B"/>
    <w:rPr>
      <w:lang w:val="ru-RU"/>
    </w:rPr>
  </w:style>
  <w:style w:type="character" w:customStyle="1" w:styleId="CommentTextChar">
    <w:name w:val="Comment Text Char"/>
    <w:basedOn w:val="DefaultParagraphFont"/>
    <w:link w:val="CommentText"/>
    <w:semiHidden/>
    <w:rsid w:val="00880C1B"/>
    <w:rPr>
      <w:rFonts w:ascii="Calibri" w:eastAsia="Calibri" w:hAnsi="Calibri" w:cs="Times New Roman"/>
      <w:sz w:val="20"/>
      <w:szCs w:val="20"/>
      <w:lang w:val="ro-RO"/>
    </w:rPr>
  </w:style>
  <w:style w:type="paragraph" w:styleId="CommentText">
    <w:name w:val="annotation text"/>
    <w:basedOn w:val="Normal"/>
    <w:link w:val="CommentTextChar"/>
    <w:semiHidden/>
    <w:rsid w:val="00880C1B"/>
    <w:rPr>
      <w:rFonts w:ascii="Calibri" w:eastAsia="Calibri" w:hAnsi="Calibri" w:cs="Times New Roman"/>
      <w:sz w:val="20"/>
      <w:szCs w:val="20"/>
      <w:lang w:val="ro-RO"/>
    </w:rPr>
  </w:style>
  <w:style w:type="character" w:customStyle="1" w:styleId="CommentTextChar1">
    <w:name w:val="Comment Text Char1"/>
    <w:basedOn w:val="DefaultParagraphFont"/>
    <w:link w:val="CommentText"/>
    <w:uiPriority w:val="99"/>
    <w:semiHidden/>
    <w:rsid w:val="00880C1B"/>
    <w:rPr>
      <w:sz w:val="20"/>
      <w:szCs w:val="20"/>
      <w:lang w:val="ru-RU"/>
    </w:rPr>
  </w:style>
  <w:style w:type="character" w:customStyle="1" w:styleId="CommentSubjectChar">
    <w:name w:val="Comment Subject Char"/>
    <w:basedOn w:val="CommentTextChar"/>
    <w:link w:val="CommentSubject"/>
    <w:semiHidden/>
    <w:rsid w:val="00880C1B"/>
    <w:rPr>
      <w:b/>
      <w:bCs/>
    </w:rPr>
  </w:style>
  <w:style w:type="paragraph" w:styleId="CommentSubject">
    <w:name w:val="annotation subject"/>
    <w:basedOn w:val="CommentText"/>
    <w:next w:val="CommentText"/>
    <w:link w:val="CommentSubjectChar"/>
    <w:semiHidden/>
    <w:rsid w:val="00880C1B"/>
    <w:rPr>
      <w:b/>
      <w:bCs/>
    </w:rPr>
  </w:style>
  <w:style w:type="character" w:customStyle="1" w:styleId="CommentSubjectChar1">
    <w:name w:val="Comment Subject Char1"/>
    <w:basedOn w:val="CommentTextChar1"/>
    <w:link w:val="CommentSubject"/>
    <w:uiPriority w:val="99"/>
    <w:semiHidden/>
    <w:rsid w:val="00880C1B"/>
    <w:rPr>
      <w:b/>
      <w:bCs/>
    </w:rPr>
  </w:style>
  <w:style w:type="character" w:customStyle="1" w:styleId="BalloonTextChar">
    <w:name w:val="Balloon Text Char"/>
    <w:basedOn w:val="DefaultParagraphFont"/>
    <w:link w:val="BalloonText"/>
    <w:uiPriority w:val="99"/>
    <w:semiHidden/>
    <w:rsid w:val="00880C1B"/>
    <w:rPr>
      <w:rFonts w:ascii="Tahoma" w:eastAsia="Calibri" w:hAnsi="Tahoma" w:cs="Tahoma"/>
      <w:sz w:val="16"/>
      <w:szCs w:val="16"/>
      <w:lang w:val="ro-RO"/>
    </w:rPr>
  </w:style>
  <w:style w:type="paragraph" w:styleId="BalloonText">
    <w:name w:val="Balloon Text"/>
    <w:basedOn w:val="Normal"/>
    <w:link w:val="BalloonTextChar"/>
    <w:uiPriority w:val="99"/>
    <w:semiHidden/>
    <w:rsid w:val="00880C1B"/>
    <w:rPr>
      <w:rFonts w:ascii="Tahoma" w:eastAsia="Calibri" w:hAnsi="Tahoma" w:cs="Tahoma"/>
      <w:sz w:val="16"/>
      <w:szCs w:val="16"/>
      <w:lang w:val="ro-RO"/>
    </w:rPr>
  </w:style>
  <w:style w:type="character" w:customStyle="1" w:styleId="BalloonTextChar1">
    <w:name w:val="Balloon Text Char1"/>
    <w:basedOn w:val="DefaultParagraphFont"/>
    <w:link w:val="BalloonText"/>
    <w:uiPriority w:val="99"/>
    <w:semiHidden/>
    <w:rsid w:val="00880C1B"/>
    <w:rPr>
      <w:rFonts w:ascii="Tahoma" w:hAnsi="Tahoma" w:cs="Tahoma"/>
      <w:sz w:val="16"/>
      <w:szCs w:val="16"/>
      <w:lang w:val="ru-RU"/>
    </w:rPr>
  </w:style>
  <w:style w:type="paragraph" w:styleId="HTMLPreformatted">
    <w:name w:val="HTML Preformatted"/>
    <w:basedOn w:val="Normal"/>
    <w:link w:val="HTMLPreformattedChar"/>
    <w:uiPriority w:val="99"/>
    <w:rsid w:val="00880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880C1B"/>
    <w:rPr>
      <w:rFonts w:ascii="Courier New" w:eastAsia="Times New Roman" w:hAnsi="Courier New" w:cs="Courier New"/>
      <w:sz w:val="20"/>
      <w:szCs w:val="20"/>
      <w:lang w:val="ru-RU" w:eastAsia="ru-RU"/>
    </w:rPr>
  </w:style>
  <w:style w:type="table" w:styleId="TableGrid">
    <w:name w:val="Table Grid"/>
    <w:basedOn w:val="TableNormal"/>
    <w:uiPriority w:val="59"/>
    <w:rsid w:val="00880C1B"/>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Normal"/>
    <w:rsid w:val="00880C1B"/>
    <w:pPr>
      <w:spacing w:after="0" w:line="240" w:lineRule="auto"/>
      <w:jc w:val="center"/>
    </w:pPr>
    <w:rPr>
      <w:rFonts w:ascii="Times New Roman" w:eastAsia="Times New Roman" w:hAnsi="Times New Roman" w:cs="Times New Roman"/>
      <w:sz w:val="24"/>
      <w:szCs w:val="24"/>
      <w:lang w:eastAsia="ru-RU"/>
    </w:rPr>
  </w:style>
  <w:style w:type="paragraph" w:customStyle="1" w:styleId="md">
    <w:name w:val="md"/>
    <w:basedOn w:val="Normal"/>
    <w:rsid w:val="00880C1B"/>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Normal"/>
    <w:rsid w:val="00880C1B"/>
    <w:pPr>
      <w:spacing w:after="0" w:line="240" w:lineRule="auto"/>
      <w:jc w:val="center"/>
    </w:pPr>
    <w:rPr>
      <w:rFonts w:ascii="Times New Roman" w:eastAsia="Times New Roman" w:hAnsi="Times New Roman" w:cs="Times New Roman"/>
      <w:b/>
      <w:bCs/>
      <w:sz w:val="24"/>
      <w:szCs w:val="24"/>
      <w:lang w:eastAsia="ru-RU"/>
    </w:rPr>
  </w:style>
  <w:style w:type="paragraph" w:styleId="EndnoteText">
    <w:name w:val="endnote text"/>
    <w:basedOn w:val="Normal"/>
    <w:link w:val="EndnoteTextChar"/>
    <w:uiPriority w:val="99"/>
    <w:semiHidden/>
    <w:unhideWhenUsed/>
    <w:rsid w:val="00880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C1B"/>
    <w:rPr>
      <w:sz w:val="20"/>
      <w:szCs w:val="20"/>
      <w:lang w:val="ru-RU"/>
    </w:rPr>
  </w:style>
  <w:style w:type="character" w:styleId="EndnoteReference">
    <w:name w:val="endnote reference"/>
    <w:basedOn w:val="DefaultParagraphFont"/>
    <w:uiPriority w:val="99"/>
    <w:semiHidden/>
    <w:unhideWhenUsed/>
    <w:rsid w:val="00880C1B"/>
    <w:rPr>
      <w:vertAlign w:val="superscript"/>
    </w:rPr>
  </w:style>
  <w:style w:type="paragraph" w:customStyle="1" w:styleId="cp">
    <w:name w:val="cp"/>
    <w:basedOn w:val="Normal"/>
    <w:rsid w:val="00880C1B"/>
    <w:pPr>
      <w:spacing w:after="0" w:line="240" w:lineRule="auto"/>
      <w:jc w:val="center"/>
    </w:pPr>
    <w:rPr>
      <w:rFonts w:ascii="Times New Roman" w:eastAsia="Times New Roman" w:hAnsi="Times New Roman" w:cs="Times New Roman"/>
      <w:b/>
      <w:bCs/>
      <w:sz w:val="24"/>
      <w:szCs w:val="24"/>
      <w:lang w:eastAsia="ru-RU"/>
    </w:rPr>
  </w:style>
  <w:style w:type="character" w:customStyle="1" w:styleId="blockcontent">
    <w:name w:val="blockcontent"/>
    <w:basedOn w:val="DefaultParagraphFont"/>
    <w:rsid w:val="00880C1B"/>
  </w:style>
  <w:style w:type="character" w:customStyle="1" w:styleId="hps">
    <w:name w:val="hps"/>
    <w:basedOn w:val="DefaultParagraphFont"/>
    <w:rsid w:val="00880C1B"/>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 Знак Знак4 Char"/>
    <w:basedOn w:val="DefaultParagraphFont"/>
    <w:link w:val="NormalWeb"/>
    <w:uiPriority w:val="99"/>
    <w:rsid w:val="00880C1B"/>
    <w:rPr>
      <w:rFonts w:ascii="Times New Roman" w:eastAsia="Times New Roman" w:hAnsi="Times New Roman" w:cs="Times New Roman"/>
      <w:sz w:val="24"/>
      <w:szCs w:val="24"/>
      <w:lang w:val="ru-RU" w:eastAsia="ru-RU"/>
    </w:rPr>
  </w:style>
  <w:style w:type="paragraph" w:customStyle="1" w:styleId="Style6">
    <w:name w:val="Style6"/>
    <w:basedOn w:val="Normal"/>
    <w:uiPriority w:val="99"/>
    <w:rsid w:val="00880C1B"/>
    <w:pPr>
      <w:widowControl w:val="0"/>
      <w:autoSpaceDE w:val="0"/>
      <w:autoSpaceDN w:val="0"/>
      <w:adjustRightInd w:val="0"/>
      <w:spacing w:after="0" w:line="413" w:lineRule="exact"/>
      <w:ind w:firstLine="782"/>
      <w:jc w:val="both"/>
    </w:pPr>
    <w:rPr>
      <w:rFonts w:ascii="Arial" w:eastAsia="Times New Roman" w:hAnsi="Arial" w:cs="Arial"/>
      <w:sz w:val="24"/>
      <w:szCs w:val="24"/>
      <w:lang w:val="en-US"/>
    </w:rPr>
  </w:style>
  <w:style w:type="character" w:customStyle="1" w:styleId="FontStyle18">
    <w:name w:val="Font Style18"/>
    <w:basedOn w:val="DefaultParagraphFont"/>
    <w:uiPriority w:val="99"/>
    <w:rsid w:val="00880C1B"/>
    <w:rPr>
      <w:rFonts w:ascii="Arial" w:hAnsi="Arial" w:cs="Arial"/>
      <w:sz w:val="22"/>
      <w:szCs w:val="22"/>
    </w:rPr>
  </w:style>
  <w:style w:type="character" w:customStyle="1" w:styleId="FontStyle31">
    <w:name w:val="Font Style31"/>
    <w:basedOn w:val="DefaultParagraphFont"/>
    <w:uiPriority w:val="99"/>
    <w:rsid w:val="00880C1B"/>
    <w:rPr>
      <w:rFonts w:ascii="Times New Roman" w:hAnsi="Times New Roman" w:cs="Times New Roman"/>
      <w:sz w:val="22"/>
      <w:szCs w:val="22"/>
    </w:rPr>
  </w:style>
  <w:style w:type="paragraph" w:customStyle="1" w:styleId="Style14">
    <w:name w:val="Style14"/>
    <w:basedOn w:val="Normal"/>
    <w:uiPriority w:val="99"/>
    <w:rsid w:val="00880C1B"/>
    <w:pPr>
      <w:widowControl w:val="0"/>
      <w:autoSpaceDE w:val="0"/>
      <w:autoSpaceDN w:val="0"/>
      <w:adjustRightInd w:val="0"/>
      <w:spacing w:after="0" w:line="413" w:lineRule="exact"/>
      <w:ind w:firstLine="725"/>
      <w:jc w:val="both"/>
    </w:pPr>
    <w:rPr>
      <w:rFonts w:ascii="Times New Roman" w:eastAsia="Times New Roman" w:hAnsi="Times New Roman" w:cs="Times New Roman"/>
      <w:sz w:val="24"/>
      <w:szCs w:val="24"/>
      <w:lang w:val="en-US"/>
    </w:rPr>
  </w:style>
  <w:style w:type="paragraph" w:customStyle="1" w:styleId="Style2">
    <w:name w:val="Style2"/>
    <w:basedOn w:val="Normal"/>
    <w:uiPriority w:val="99"/>
    <w:rsid w:val="00880C1B"/>
    <w:pPr>
      <w:widowControl w:val="0"/>
      <w:autoSpaceDE w:val="0"/>
      <w:autoSpaceDN w:val="0"/>
      <w:adjustRightInd w:val="0"/>
      <w:spacing w:after="0" w:line="418" w:lineRule="exact"/>
      <w:jc w:val="both"/>
    </w:pPr>
    <w:rPr>
      <w:rFonts w:ascii="Times New Roman" w:eastAsia="Times New Roman" w:hAnsi="Times New Roman" w:cs="Times New Roman"/>
      <w:sz w:val="24"/>
      <w:szCs w:val="24"/>
      <w:lang w:val="en-US"/>
    </w:rPr>
  </w:style>
  <w:style w:type="paragraph" w:customStyle="1" w:styleId="Style10">
    <w:name w:val="Style10"/>
    <w:basedOn w:val="Normal"/>
    <w:uiPriority w:val="99"/>
    <w:rsid w:val="00880C1B"/>
    <w:pPr>
      <w:widowControl w:val="0"/>
      <w:autoSpaceDE w:val="0"/>
      <w:autoSpaceDN w:val="0"/>
      <w:adjustRightInd w:val="0"/>
      <w:spacing w:after="0" w:line="413" w:lineRule="exact"/>
      <w:ind w:firstLine="125"/>
      <w:jc w:val="both"/>
    </w:pPr>
    <w:rPr>
      <w:rFonts w:ascii="Times New Roman" w:eastAsia="Times New Roman" w:hAnsi="Times New Roman" w:cs="Times New Roman"/>
      <w:sz w:val="24"/>
      <w:szCs w:val="24"/>
      <w:lang w:val="en-US"/>
    </w:rPr>
  </w:style>
  <w:style w:type="paragraph" w:customStyle="1" w:styleId="Style17">
    <w:name w:val="Style17"/>
    <w:basedOn w:val="Normal"/>
    <w:uiPriority w:val="99"/>
    <w:rsid w:val="00880C1B"/>
    <w:pPr>
      <w:widowControl w:val="0"/>
      <w:autoSpaceDE w:val="0"/>
      <w:autoSpaceDN w:val="0"/>
      <w:adjustRightInd w:val="0"/>
      <w:spacing w:after="0" w:line="413" w:lineRule="exact"/>
      <w:ind w:hanging="130"/>
    </w:pPr>
    <w:rPr>
      <w:rFonts w:ascii="Times New Roman" w:eastAsia="Times New Roman" w:hAnsi="Times New Roman" w:cs="Times New Roman"/>
      <w:sz w:val="24"/>
      <w:szCs w:val="24"/>
      <w:lang w:val="en-US"/>
    </w:rPr>
  </w:style>
  <w:style w:type="paragraph" w:customStyle="1" w:styleId="IASBNormalnpara">
    <w:name w:val="IASB Normal npara"/>
    <w:basedOn w:val="Normal"/>
    <w:rsid w:val="00880C1B"/>
    <w:pPr>
      <w:spacing w:before="100" w:after="0" w:line="240" w:lineRule="auto"/>
      <w:ind w:left="782" w:hanging="782"/>
      <w:jc w:val="both"/>
    </w:pPr>
    <w:rPr>
      <w:rFonts w:ascii="Times New Roman" w:eastAsia="Times New Roman" w:hAnsi="Times New Roman" w:cs="Times New Roman"/>
      <w:sz w:val="19"/>
      <w:szCs w:val="20"/>
      <w:lang w:val="ro-RO" w:eastAsia="ro-RO"/>
    </w:rPr>
  </w:style>
  <w:style w:type="paragraph" w:customStyle="1" w:styleId="IASBTableArial">
    <w:name w:val="IASB Table Arial"/>
    <w:basedOn w:val="Normal"/>
    <w:rsid w:val="00880C1B"/>
    <w:pPr>
      <w:spacing w:before="120" w:after="0" w:line="240" w:lineRule="auto"/>
    </w:pPr>
    <w:rPr>
      <w:rFonts w:ascii="Arial" w:eastAsia="Times New Roman" w:hAnsi="Arial" w:cs="Times New Roman"/>
      <w:sz w:val="18"/>
      <w:szCs w:val="20"/>
      <w:lang w:val="ro-RO" w:eastAsia="ro-RO"/>
    </w:rPr>
  </w:style>
  <w:style w:type="paragraph" w:customStyle="1" w:styleId="forma">
    <w:name w:val="forma"/>
    <w:basedOn w:val="Normal"/>
    <w:uiPriority w:val="99"/>
    <w:rsid w:val="00880C1B"/>
    <w:pPr>
      <w:spacing w:after="0" w:line="240" w:lineRule="auto"/>
      <w:ind w:firstLine="567"/>
      <w:jc w:val="both"/>
    </w:pPr>
    <w:rPr>
      <w:rFonts w:ascii="Arial" w:eastAsia="Times New Roman" w:hAnsi="Arial" w:cs="Arial"/>
      <w:sz w:val="20"/>
      <w:szCs w:val="20"/>
      <w:lang w:val="en-US"/>
    </w:rPr>
  </w:style>
  <w:style w:type="character" w:styleId="FootnoteReference">
    <w:name w:val="footnote reference"/>
    <w:basedOn w:val="DefaultParagraphFont"/>
    <w:rsid w:val="00880C1B"/>
    <w:rPr>
      <w:vertAlign w:val="superscript"/>
    </w:rPr>
  </w:style>
  <w:style w:type="character" w:customStyle="1" w:styleId="FontStyle19">
    <w:name w:val="Font Style19"/>
    <w:basedOn w:val="DefaultParagraphFont"/>
    <w:uiPriority w:val="99"/>
    <w:rsid w:val="00880C1B"/>
    <w:rPr>
      <w:rFonts w:ascii="Times New Roman" w:hAnsi="Times New Roman" w:cs="Times New Roman"/>
      <w:spacing w:val="10"/>
      <w:sz w:val="18"/>
      <w:szCs w:val="18"/>
    </w:rPr>
  </w:style>
  <w:style w:type="paragraph" w:styleId="FootnoteText">
    <w:name w:val="footnote text"/>
    <w:basedOn w:val="Normal"/>
    <w:link w:val="FootnoteTextChar"/>
    <w:uiPriority w:val="99"/>
    <w:semiHidden/>
    <w:unhideWhenUsed/>
    <w:rsid w:val="00880C1B"/>
    <w:pPr>
      <w:spacing w:after="0" w:line="240" w:lineRule="auto"/>
    </w:pPr>
    <w:rPr>
      <w:rFonts w:ascii="Times New Roman" w:eastAsia="Times New Roman" w:hAnsi="Times New Roman" w:cs="Times New Roman"/>
      <w:sz w:val="20"/>
      <w:szCs w:val="20"/>
      <w:lang w:val="ro-RO" w:eastAsia="ru-RU"/>
    </w:rPr>
  </w:style>
  <w:style w:type="character" w:customStyle="1" w:styleId="FootnoteTextChar">
    <w:name w:val="Footnote Text Char"/>
    <w:basedOn w:val="DefaultParagraphFont"/>
    <w:link w:val="FootnoteText"/>
    <w:uiPriority w:val="99"/>
    <w:semiHidden/>
    <w:rsid w:val="00880C1B"/>
    <w:rPr>
      <w:rFonts w:ascii="Times New Roman" w:eastAsia="Times New Roman" w:hAnsi="Times New Roman" w:cs="Times New Roman"/>
      <w:sz w:val="20"/>
      <w:szCs w:val="20"/>
      <w:lang w:val="ro-RO" w:eastAsia="ru-RU"/>
    </w:rPr>
  </w:style>
  <w:style w:type="paragraph" w:customStyle="1" w:styleId="cut">
    <w:name w:val="cut"/>
    <w:basedOn w:val="Normal"/>
    <w:uiPriority w:val="99"/>
    <w:rsid w:val="00880C1B"/>
    <w:pPr>
      <w:spacing w:after="0" w:line="240" w:lineRule="auto"/>
      <w:ind w:left="567" w:right="567" w:firstLine="567"/>
      <w:jc w:val="center"/>
    </w:pPr>
    <w:rPr>
      <w:rFonts w:ascii="Times New Roman" w:eastAsiaTheme="minorEastAsia" w:hAnsi="Times New Roman" w:cs="Times New Roman"/>
      <w:b/>
      <w:bCs/>
      <w:sz w:val="20"/>
      <w:szCs w:val="20"/>
      <w:lang w:val="en-US"/>
    </w:rPr>
  </w:style>
  <w:style w:type="character" w:customStyle="1" w:styleId="FontStyle65">
    <w:name w:val="Font Style65"/>
    <w:basedOn w:val="DefaultParagraphFont"/>
    <w:uiPriority w:val="99"/>
    <w:rsid w:val="00880C1B"/>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4276</Words>
  <Characters>24375</Characters>
  <Application>Microsoft Office Word</Application>
  <DocSecurity>0</DocSecurity>
  <Lines>203</Lines>
  <Paragraphs>57</Paragraphs>
  <ScaleCrop>false</ScaleCrop>
  <Company/>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2018-07-06T06:19:00Z</dcterms:created>
  <dcterms:modified xsi:type="dcterms:W3CDTF">2018-07-06T06:20:00Z</dcterms:modified>
</cp:coreProperties>
</file>